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2051E6" w14:textId="77777777" w:rsidR="005347B4" w:rsidRDefault="005347B4" w:rsidP="005347B4">
      <w:pPr>
        <w:pStyle w:val="AttorneyName"/>
        <w:ind w:right="576"/>
        <w:rPr>
          <w:w w:val="110"/>
          <w:kern w:val="24"/>
          <w:sz w:val="24"/>
        </w:rPr>
      </w:pPr>
      <w:bookmarkStart w:id="0" w:name="_GoBack"/>
      <w:bookmarkEnd w:id="0"/>
    </w:p>
    <w:p w14:paraId="60F2B1F4" w14:textId="77777777" w:rsidR="0095549E" w:rsidRDefault="0095549E" w:rsidP="005347B4">
      <w:pPr>
        <w:pStyle w:val="AttorneyName"/>
        <w:ind w:right="126"/>
        <w:rPr>
          <w:w w:val="110"/>
          <w:kern w:val="24"/>
          <w:sz w:val="24"/>
        </w:rPr>
      </w:pPr>
      <w:r>
        <w:rPr>
          <w:w w:val="110"/>
          <w:kern w:val="24"/>
          <w:sz w:val="24"/>
        </w:rPr>
        <w:t>Daniel J. Wilson, Esq. (Bar No. 299239)</w:t>
      </w:r>
    </w:p>
    <w:p w14:paraId="59A1CFD5" w14:textId="77777777" w:rsidR="0095549E" w:rsidRDefault="005347B4" w:rsidP="005347B4">
      <w:pPr>
        <w:pStyle w:val="AttorneyName"/>
        <w:ind w:right="126"/>
        <w:rPr>
          <w:w w:val="110"/>
          <w:kern w:val="24"/>
          <w:sz w:val="24"/>
        </w:rPr>
      </w:pPr>
      <w:r>
        <w:rPr>
          <w:w w:val="110"/>
          <w:kern w:val="24"/>
          <w:sz w:val="24"/>
        </w:rPr>
        <w:t>Michael Shklovsky, Esq. (Bar No. 255893)</w:t>
      </w:r>
    </w:p>
    <w:p w14:paraId="2FAEF153" w14:textId="77777777" w:rsidR="005347B4" w:rsidRDefault="005347B4" w:rsidP="005347B4">
      <w:pPr>
        <w:pStyle w:val="AttorneyName"/>
        <w:ind w:right="576"/>
        <w:rPr>
          <w:w w:val="110"/>
          <w:kern w:val="24"/>
          <w:sz w:val="24"/>
        </w:rPr>
      </w:pPr>
      <w:r>
        <w:rPr>
          <w:w w:val="110"/>
          <w:kern w:val="24"/>
          <w:sz w:val="24"/>
        </w:rPr>
        <w:t>ANDERSON ZEIGLER</w:t>
      </w:r>
    </w:p>
    <w:p w14:paraId="656CD9E9" w14:textId="77777777" w:rsidR="005347B4" w:rsidRDefault="005347B4" w:rsidP="005347B4">
      <w:pPr>
        <w:pStyle w:val="AttorneyName"/>
        <w:ind w:right="576"/>
        <w:rPr>
          <w:w w:val="110"/>
          <w:kern w:val="24"/>
          <w:sz w:val="24"/>
        </w:rPr>
      </w:pPr>
      <w:r>
        <w:rPr>
          <w:w w:val="110"/>
          <w:kern w:val="24"/>
          <w:sz w:val="24"/>
        </w:rPr>
        <w:t>A Professional Corporation</w:t>
      </w:r>
    </w:p>
    <w:p w14:paraId="1BF0BAE7" w14:textId="77777777" w:rsidR="005347B4" w:rsidRDefault="005347B4" w:rsidP="005347B4">
      <w:pPr>
        <w:pStyle w:val="AttorneyName"/>
        <w:ind w:right="576"/>
        <w:rPr>
          <w:w w:val="110"/>
          <w:kern w:val="24"/>
          <w:sz w:val="24"/>
        </w:rPr>
      </w:pPr>
      <w:r>
        <w:rPr>
          <w:w w:val="110"/>
          <w:kern w:val="24"/>
          <w:sz w:val="24"/>
        </w:rPr>
        <w:t>50 Old Courthouse Square, 5</w:t>
      </w:r>
      <w:r>
        <w:rPr>
          <w:w w:val="110"/>
          <w:kern w:val="24"/>
          <w:sz w:val="24"/>
          <w:vertAlign w:val="superscript"/>
        </w:rPr>
        <w:t>th</w:t>
      </w:r>
      <w:r>
        <w:rPr>
          <w:w w:val="110"/>
          <w:kern w:val="24"/>
          <w:sz w:val="24"/>
        </w:rPr>
        <w:t xml:space="preserve"> Floor</w:t>
      </w:r>
    </w:p>
    <w:p w14:paraId="7D3F0209" w14:textId="77777777" w:rsidR="005347B4" w:rsidRDefault="005347B4" w:rsidP="005347B4">
      <w:pPr>
        <w:pStyle w:val="AttorneyName"/>
        <w:ind w:right="576"/>
        <w:rPr>
          <w:w w:val="110"/>
          <w:kern w:val="24"/>
          <w:sz w:val="24"/>
        </w:rPr>
      </w:pPr>
      <w:r>
        <w:rPr>
          <w:noProof/>
          <w:kern w:val="24"/>
          <w:sz w:val="24"/>
        </w:rPr>
        <mc:AlternateContent>
          <mc:Choice Requires="wps">
            <w:drawing>
              <wp:anchor distT="0" distB="0" distL="0" distR="0" simplePos="0" relativeHeight="251659264" behindDoc="0" locked="0" layoutInCell="0" allowOverlap="1" wp14:anchorId="5043106E" wp14:editId="37DA243A">
                <wp:simplePos x="0" y="0"/>
                <wp:positionH relativeFrom="column">
                  <wp:posOffset>-1005840</wp:posOffset>
                </wp:positionH>
                <wp:positionV relativeFrom="paragraph">
                  <wp:posOffset>87630</wp:posOffset>
                </wp:positionV>
                <wp:extent cx="822960" cy="6210300"/>
                <wp:effectExtent l="0" t="0" r="1524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6210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BD057E" w14:textId="77777777" w:rsidR="005347B4" w:rsidRDefault="005347B4" w:rsidP="005347B4">
                            <w:pPr>
                              <w:pStyle w:val="AttorneyName"/>
                              <w:spacing w:after="60" w:line="180" w:lineRule="exact"/>
                              <w:jc w:val="center"/>
                              <w:rPr>
                                <w:b/>
                                <w:smallCaps/>
                                <w:w w:val="105"/>
                                <w:sz w:val="22"/>
                                <w:szCs w:val="22"/>
                              </w:rPr>
                            </w:pPr>
                          </w:p>
                          <w:p w14:paraId="53886AD2" w14:textId="77777777" w:rsidR="005347B4" w:rsidRPr="00E7580F" w:rsidRDefault="005347B4" w:rsidP="005347B4">
                            <w:pPr>
                              <w:pStyle w:val="AttorneyName"/>
                              <w:spacing w:after="60" w:line="180" w:lineRule="exact"/>
                              <w:jc w:val="center"/>
                              <w:rPr>
                                <w:b/>
                                <w:smallCaps/>
                                <w:w w:val="105"/>
                                <w:sz w:val="22"/>
                                <w:szCs w:val="22"/>
                              </w:rPr>
                            </w:pPr>
                            <w:r w:rsidRPr="00E7580F">
                              <w:rPr>
                                <w:b/>
                                <w:smallCaps/>
                                <w:w w:val="105"/>
                                <w:sz w:val="22"/>
                                <w:szCs w:val="22"/>
                              </w:rPr>
                              <w:t>Anderson Zeigler</w:t>
                            </w:r>
                          </w:p>
                          <w:p w14:paraId="3376CF09" w14:textId="77777777" w:rsidR="005347B4" w:rsidRPr="00E7580F" w:rsidRDefault="005347B4" w:rsidP="005347B4">
                            <w:pPr>
                              <w:pStyle w:val="AttorneyName"/>
                              <w:spacing w:after="60" w:line="120" w:lineRule="exact"/>
                              <w:jc w:val="center"/>
                              <w:rPr>
                                <w:caps/>
                                <w:sz w:val="14"/>
                                <w:szCs w:val="14"/>
                              </w:rPr>
                            </w:pPr>
                            <w:r w:rsidRPr="00E7580F">
                              <w:rPr>
                                <w:caps/>
                                <w:sz w:val="14"/>
                                <w:szCs w:val="14"/>
                              </w:rPr>
                              <w:t>A Professional Corporation, attorneys at law</w:t>
                            </w:r>
                          </w:p>
                          <w:p w14:paraId="6FF15074" w14:textId="77777777" w:rsidR="005347B4" w:rsidRPr="00E7580F" w:rsidRDefault="005347B4" w:rsidP="005347B4">
                            <w:pPr>
                              <w:pStyle w:val="AttorneyName"/>
                              <w:spacing w:line="180" w:lineRule="exact"/>
                              <w:jc w:val="center"/>
                              <w:rPr>
                                <w:caps/>
                                <w:sz w:val="14"/>
                                <w:szCs w:val="14"/>
                              </w:rPr>
                            </w:pPr>
                            <w:r w:rsidRPr="00E7580F">
                              <w:rPr>
                                <w:caps/>
                                <w:sz w:val="14"/>
                                <w:szCs w:val="14"/>
                              </w:rPr>
                              <w:t>p.o. box 1498, santa rosa, california 95402-1498</w:t>
                            </w:r>
                          </w:p>
                          <w:p w14:paraId="17A85739" w14:textId="77777777" w:rsidR="005347B4" w:rsidRPr="00E7580F" w:rsidRDefault="005347B4" w:rsidP="005347B4">
                            <w:pPr>
                              <w:pStyle w:val="AttorneyName"/>
                              <w:spacing w:line="180" w:lineRule="exact"/>
                              <w:jc w:val="center"/>
                              <w:rPr>
                                <w:caps/>
                                <w:sz w:val="14"/>
                                <w:szCs w:val="14"/>
                              </w:rPr>
                            </w:pPr>
                            <w:r w:rsidRPr="00E7580F">
                              <w:rPr>
                                <w:caps/>
                                <w:sz w:val="14"/>
                                <w:szCs w:val="14"/>
                              </w:rPr>
                              <w:t>TEL (707) 545-4910   fax (707) 544-0260</w:t>
                            </w:r>
                          </w:p>
                          <w:p w14:paraId="3026DA88" w14:textId="77777777" w:rsidR="005347B4" w:rsidRDefault="005347B4" w:rsidP="005347B4"/>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43106E" id="_x0000_t202" coordsize="21600,21600" o:spt="202" path="m,l,21600r21600,l21600,xe">
                <v:stroke joinstyle="miter"/>
                <v:path gradientshapeok="t" o:connecttype="rect"/>
              </v:shapetype>
              <v:shape id="Text Box 2" o:spid="_x0000_s1026" type="#_x0000_t202" style="position:absolute;margin-left:-79.2pt;margin-top:6.9pt;width:64.8pt;height:489pt;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" o:allowincell="f" filled="f" stroked="f">
                <v:textbox style="layout-flow:vertical;mso-layout-flow-alt:bottom-to-top" inset="0,0,0,0">
                  <w:txbxContent>
                    <w:p w14:paraId="29BD057E" w14:textId="77777777" w:rsidR="005347B4" w:rsidRDefault="005347B4" w:rsidP="005347B4">
                      <w:pPr>
                        <w:pStyle w:val="AttorneyName"/>
                        <w:spacing w:after="60" w:line="180" w:lineRule="exact"/>
                        <w:jc w:val="center"/>
                        <w:rPr>
                          <w:b/>
                          <w:smallCaps/>
                          <w:w w:val="105"/>
                          <w:sz w:val="22"/>
                          <w:szCs w:val="22"/>
                        </w:rPr>
                      </w:pPr>
                    </w:p>
                    <w:p w14:paraId="53886AD2" w14:textId="77777777" w:rsidR="005347B4" w:rsidRPr="00E7580F" w:rsidRDefault="005347B4" w:rsidP="005347B4">
                      <w:pPr>
                        <w:pStyle w:val="AttorneyName"/>
                        <w:spacing w:after="60" w:line="180" w:lineRule="exact"/>
                        <w:jc w:val="center"/>
                        <w:rPr>
                          <w:b/>
                          <w:smallCaps/>
                          <w:w w:val="105"/>
                          <w:sz w:val="22"/>
                          <w:szCs w:val="22"/>
                        </w:rPr>
                      </w:pPr>
                      <w:r w:rsidRPr="00E7580F">
                        <w:rPr>
                          <w:b/>
                          <w:smallCaps/>
                          <w:w w:val="105"/>
                          <w:sz w:val="22"/>
                          <w:szCs w:val="22"/>
                        </w:rPr>
                        <w:t>Anderson Zeigler</w:t>
                      </w:r>
                    </w:p>
                    <w:p w14:paraId="3376CF09" w14:textId="77777777" w:rsidR="005347B4" w:rsidRPr="00E7580F" w:rsidRDefault="005347B4" w:rsidP="005347B4">
                      <w:pPr>
                        <w:pStyle w:val="AttorneyName"/>
                        <w:spacing w:after="60" w:line="120" w:lineRule="exact"/>
                        <w:jc w:val="center"/>
                        <w:rPr>
                          <w:caps/>
                          <w:sz w:val="14"/>
                          <w:szCs w:val="14"/>
                        </w:rPr>
                      </w:pPr>
                      <w:r w:rsidRPr="00E7580F">
                        <w:rPr>
                          <w:caps/>
                          <w:sz w:val="14"/>
                          <w:szCs w:val="14"/>
                        </w:rPr>
                        <w:t>A Professional Corporation, attorneys at law</w:t>
                      </w:r>
                    </w:p>
                    <w:p w14:paraId="6FF15074" w14:textId="77777777" w:rsidR="005347B4" w:rsidRPr="00E7580F" w:rsidRDefault="005347B4" w:rsidP="005347B4">
                      <w:pPr>
                        <w:pStyle w:val="AttorneyName"/>
                        <w:spacing w:line="180" w:lineRule="exact"/>
                        <w:jc w:val="center"/>
                        <w:rPr>
                          <w:caps/>
                          <w:sz w:val="14"/>
                          <w:szCs w:val="14"/>
                        </w:rPr>
                      </w:pPr>
                      <w:r w:rsidRPr="00E7580F">
                        <w:rPr>
                          <w:caps/>
                          <w:sz w:val="14"/>
                          <w:szCs w:val="14"/>
                        </w:rPr>
                        <w:t>p.o. box 1498, santa rosa, california 95402-1498</w:t>
                      </w:r>
                    </w:p>
                    <w:p w14:paraId="17A85739" w14:textId="77777777" w:rsidR="005347B4" w:rsidRPr="00E7580F" w:rsidRDefault="005347B4" w:rsidP="005347B4">
                      <w:pPr>
                        <w:pStyle w:val="AttorneyName"/>
                        <w:spacing w:line="180" w:lineRule="exact"/>
                        <w:jc w:val="center"/>
                        <w:rPr>
                          <w:caps/>
                          <w:sz w:val="14"/>
                          <w:szCs w:val="14"/>
                        </w:rPr>
                      </w:pPr>
                      <w:r w:rsidRPr="00E7580F">
                        <w:rPr>
                          <w:caps/>
                          <w:sz w:val="14"/>
                          <w:szCs w:val="14"/>
                        </w:rPr>
                        <w:t>TEL (707) 545-4910   fax (707) 544-0260</w:t>
                      </w:r>
                    </w:p>
                    <w:p w14:paraId="3026DA88" w14:textId="77777777" w:rsidR="005347B4" w:rsidRDefault="005347B4" w:rsidP="005347B4"/>
                  </w:txbxContent>
                </v:textbox>
                <w10:wrap type="square"/>
              </v:shape>
            </w:pict>
          </mc:Fallback>
        </mc:AlternateContent>
      </w:r>
      <w:r>
        <w:rPr>
          <w:w w:val="110"/>
          <w:kern w:val="24"/>
          <w:sz w:val="24"/>
        </w:rPr>
        <w:t>Santa Rosa, CA 95404</w:t>
      </w:r>
    </w:p>
    <w:p w14:paraId="753E1677" w14:textId="77777777" w:rsidR="005347B4" w:rsidRDefault="005347B4" w:rsidP="005347B4">
      <w:pPr>
        <w:pStyle w:val="AttorneyName"/>
        <w:ind w:right="576"/>
        <w:rPr>
          <w:w w:val="110"/>
          <w:kern w:val="24"/>
          <w:sz w:val="24"/>
        </w:rPr>
      </w:pPr>
      <w:r>
        <w:rPr>
          <w:w w:val="110"/>
          <w:kern w:val="24"/>
          <w:sz w:val="24"/>
        </w:rPr>
        <w:t>Telephone:</w:t>
      </w:r>
      <w:r>
        <w:rPr>
          <w:w w:val="110"/>
          <w:kern w:val="24"/>
          <w:sz w:val="24"/>
        </w:rPr>
        <w:tab/>
        <w:t>707/545-4910</w:t>
      </w:r>
    </w:p>
    <w:p w14:paraId="69F0D587" w14:textId="77777777" w:rsidR="005347B4" w:rsidRDefault="005347B4" w:rsidP="005347B4">
      <w:pPr>
        <w:pStyle w:val="AttorneyName"/>
        <w:ind w:right="576"/>
        <w:rPr>
          <w:w w:val="110"/>
          <w:kern w:val="24"/>
          <w:sz w:val="24"/>
        </w:rPr>
      </w:pPr>
      <w:r>
        <w:rPr>
          <w:w w:val="110"/>
          <w:kern w:val="24"/>
          <w:sz w:val="24"/>
        </w:rPr>
        <w:t>Facsimile:</w:t>
      </w:r>
      <w:r>
        <w:rPr>
          <w:w w:val="110"/>
          <w:kern w:val="24"/>
          <w:sz w:val="24"/>
        </w:rPr>
        <w:tab/>
        <w:t>707/544-0260</w:t>
      </w:r>
    </w:p>
    <w:p w14:paraId="573C9773" w14:textId="77777777" w:rsidR="004530C9" w:rsidRDefault="005347B4" w:rsidP="005347B4">
      <w:pPr>
        <w:pStyle w:val="AttorneyName"/>
        <w:rPr>
          <w:w w:val="110"/>
          <w:kern w:val="24"/>
          <w:sz w:val="24"/>
        </w:rPr>
      </w:pPr>
      <w:r>
        <w:rPr>
          <w:w w:val="110"/>
          <w:kern w:val="24"/>
          <w:sz w:val="24"/>
        </w:rPr>
        <w:t>Email:</w:t>
      </w:r>
      <w:r>
        <w:rPr>
          <w:w w:val="110"/>
          <w:kern w:val="24"/>
          <w:sz w:val="24"/>
        </w:rPr>
        <w:tab/>
      </w:r>
      <w:r>
        <w:rPr>
          <w:w w:val="110"/>
          <w:kern w:val="24"/>
          <w:sz w:val="24"/>
        </w:rPr>
        <w:tab/>
      </w:r>
      <w:hyperlink r:id="rId8" w:history="1">
        <w:r w:rsidR="004530C9" w:rsidRPr="000E7779">
          <w:rPr>
            <w:rStyle w:val="Hyperlink"/>
            <w:w w:val="110"/>
            <w:kern w:val="24"/>
            <w:sz w:val="24"/>
          </w:rPr>
          <w:t>dwilson@andersonzeigler.com</w:t>
        </w:r>
      </w:hyperlink>
      <w:r w:rsidR="004530C9">
        <w:rPr>
          <w:w w:val="110"/>
          <w:kern w:val="24"/>
          <w:sz w:val="24"/>
        </w:rPr>
        <w:t xml:space="preserve"> </w:t>
      </w:r>
    </w:p>
    <w:p w14:paraId="4A8AF6D6" w14:textId="77777777" w:rsidR="005347B4" w:rsidRPr="002F4B9E" w:rsidRDefault="0028466D" w:rsidP="004530C9">
      <w:pPr>
        <w:pStyle w:val="AttorneyName"/>
        <w:ind w:left="720" w:firstLine="720"/>
        <w:rPr>
          <w:w w:val="110"/>
          <w:kern w:val="24"/>
          <w:sz w:val="24"/>
        </w:rPr>
      </w:pPr>
      <w:hyperlink r:id="rId9" w:history="1">
        <w:r w:rsidR="005347B4" w:rsidRPr="003E774D">
          <w:rPr>
            <w:rStyle w:val="Hyperlink"/>
            <w:w w:val="110"/>
            <w:kern w:val="24"/>
            <w:sz w:val="24"/>
          </w:rPr>
          <w:t>mshklovsky@andersonzeigler.com</w:t>
        </w:r>
      </w:hyperlink>
      <w:r w:rsidR="005347B4">
        <w:rPr>
          <w:rStyle w:val="Hyperlink"/>
          <w:w w:val="110"/>
          <w:kern w:val="24"/>
          <w:sz w:val="24"/>
        </w:rPr>
        <w:t xml:space="preserve"> </w:t>
      </w:r>
    </w:p>
    <w:p w14:paraId="502C4456" w14:textId="77777777" w:rsidR="005347B4" w:rsidRDefault="005347B4" w:rsidP="005347B4">
      <w:pPr>
        <w:pStyle w:val="AttorneyName"/>
        <w:spacing w:line="220" w:lineRule="exact"/>
        <w:ind w:right="576"/>
        <w:rPr>
          <w:w w:val="110"/>
          <w:kern w:val="24"/>
          <w:sz w:val="24"/>
        </w:rPr>
      </w:pPr>
    </w:p>
    <w:p w14:paraId="4D4673DA" w14:textId="77777777" w:rsidR="005347B4" w:rsidRDefault="005347B4" w:rsidP="005347B4">
      <w:pPr>
        <w:pStyle w:val="AttorneyName"/>
        <w:ind w:right="576"/>
        <w:rPr>
          <w:w w:val="110"/>
          <w:kern w:val="24"/>
          <w:sz w:val="24"/>
        </w:rPr>
      </w:pPr>
      <w:r>
        <w:rPr>
          <w:w w:val="110"/>
          <w:kern w:val="24"/>
          <w:sz w:val="24"/>
        </w:rPr>
        <w:t xml:space="preserve">Attorneys for </w:t>
      </w:r>
      <w:r w:rsidR="004F1B50">
        <w:rPr>
          <w:w w:val="110"/>
          <w:kern w:val="24"/>
          <w:sz w:val="24"/>
        </w:rPr>
        <w:t>Plaintiff Joseph Romano</w:t>
      </w:r>
    </w:p>
    <w:p w14:paraId="22D75F85" w14:textId="77777777" w:rsidR="005347B4" w:rsidRDefault="005347B4" w:rsidP="005347B4">
      <w:pPr>
        <w:pStyle w:val="AttorneyName"/>
        <w:ind w:right="576"/>
        <w:rPr>
          <w:w w:val="110"/>
          <w:kern w:val="24"/>
          <w:sz w:val="24"/>
        </w:rPr>
      </w:pPr>
    </w:p>
    <w:p w14:paraId="3B782551" w14:textId="77777777" w:rsidR="005347B4" w:rsidRDefault="005347B4" w:rsidP="005347B4">
      <w:pPr>
        <w:pStyle w:val="Heading1"/>
        <w:ind w:right="576"/>
      </w:pPr>
    </w:p>
    <w:p w14:paraId="0B3C7084" w14:textId="77777777" w:rsidR="005347B4" w:rsidRDefault="005347B4" w:rsidP="005347B4">
      <w:pPr>
        <w:pStyle w:val="Heading1"/>
        <w:ind w:right="576"/>
      </w:pPr>
    </w:p>
    <w:p w14:paraId="28B5347F" w14:textId="77777777" w:rsidR="005347B4" w:rsidRDefault="005347B4" w:rsidP="005347B4">
      <w:pPr>
        <w:pStyle w:val="Heading1"/>
        <w:ind w:right="576"/>
      </w:pPr>
    </w:p>
    <w:p w14:paraId="4AABBCFC" w14:textId="77777777" w:rsidR="005347B4" w:rsidRDefault="005347B4" w:rsidP="005347B4">
      <w:pPr>
        <w:pStyle w:val="Heading1"/>
        <w:ind w:right="576"/>
      </w:pPr>
      <w:r>
        <w:t>SUPERIOR COURT, SONOMA COUNTY, CALIFORNIA</w:t>
      </w:r>
    </w:p>
    <w:p w14:paraId="397DE903" w14:textId="77777777" w:rsidR="005347B4" w:rsidRDefault="005347B4" w:rsidP="005347B4">
      <w:pPr>
        <w:spacing w:line="240" w:lineRule="exact"/>
        <w:ind w:right="576"/>
        <w:jc w:val="center"/>
        <w:rPr>
          <w:w w:val="110"/>
          <w:kern w:val="24"/>
          <w:sz w:val="24"/>
        </w:rPr>
      </w:pPr>
    </w:p>
    <w:tbl>
      <w:tblPr>
        <w:tblW w:w="0" w:type="auto"/>
        <w:tblInd w:w="8" w:type="dxa"/>
        <w:tblLayout w:type="fixed"/>
        <w:tblCellMar>
          <w:left w:w="0" w:type="dxa"/>
          <w:right w:w="0" w:type="dxa"/>
        </w:tblCellMar>
        <w:tblLook w:val="0000" w:firstRow="0" w:lastRow="0" w:firstColumn="0" w:lastColumn="0" w:noHBand="0" w:noVBand="0"/>
      </w:tblPr>
      <w:tblGrid>
        <w:gridCol w:w="4542"/>
        <w:gridCol w:w="130"/>
        <w:gridCol w:w="4500"/>
      </w:tblGrid>
      <w:tr w:rsidR="005347B4" w14:paraId="28F3B2EC" w14:textId="77777777" w:rsidTr="005B495E">
        <w:trPr>
          <w:trHeight w:val="2799"/>
        </w:trPr>
        <w:tc>
          <w:tcPr>
            <w:tcW w:w="4542" w:type="dxa"/>
            <w:tcBorders>
              <w:right w:val="single" w:sz="4" w:space="0" w:color="auto"/>
            </w:tcBorders>
          </w:tcPr>
          <w:p w14:paraId="2E60ED49" w14:textId="77777777" w:rsidR="005347B4" w:rsidRDefault="004F1B50" w:rsidP="005B495E">
            <w:pPr>
              <w:pStyle w:val="SingleSpacing"/>
              <w:ind w:right="576"/>
              <w:rPr>
                <w:w w:val="110"/>
                <w:kern w:val="24"/>
                <w:sz w:val="24"/>
              </w:rPr>
            </w:pPr>
            <w:bookmarkStart w:id="1" w:name="Parties"/>
            <w:bookmarkEnd w:id="1"/>
            <w:r>
              <w:rPr>
                <w:w w:val="110"/>
                <w:kern w:val="24"/>
                <w:sz w:val="24"/>
              </w:rPr>
              <w:t>JOSEPH ROMANO</w:t>
            </w:r>
            <w:r w:rsidR="005347B4">
              <w:rPr>
                <w:w w:val="110"/>
                <w:kern w:val="24"/>
                <w:sz w:val="24"/>
              </w:rPr>
              <w:t>,</w:t>
            </w:r>
          </w:p>
          <w:p w14:paraId="577BD126" w14:textId="77777777" w:rsidR="005347B4" w:rsidRDefault="005347B4" w:rsidP="005B495E">
            <w:pPr>
              <w:pStyle w:val="SingleSpacing"/>
              <w:ind w:right="576"/>
              <w:rPr>
                <w:w w:val="110"/>
                <w:kern w:val="24"/>
                <w:sz w:val="24"/>
              </w:rPr>
            </w:pPr>
          </w:p>
          <w:p w14:paraId="44139185" w14:textId="77777777" w:rsidR="005347B4" w:rsidRDefault="005347B4" w:rsidP="005B495E">
            <w:pPr>
              <w:pStyle w:val="SingleSpacing"/>
              <w:ind w:right="576"/>
              <w:rPr>
                <w:w w:val="110"/>
                <w:kern w:val="24"/>
                <w:sz w:val="24"/>
              </w:rPr>
            </w:pPr>
            <w:r>
              <w:rPr>
                <w:w w:val="110"/>
                <w:kern w:val="24"/>
                <w:sz w:val="24"/>
              </w:rPr>
              <w:tab/>
            </w:r>
            <w:r>
              <w:rPr>
                <w:w w:val="110"/>
                <w:kern w:val="24"/>
                <w:sz w:val="24"/>
              </w:rPr>
              <w:tab/>
              <w:t>Plaintiff,</w:t>
            </w:r>
          </w:p>
          <w:p w14:paraId="3DC278AD" w14:textId="77777777" w:rsidR="005347B4" w:rsidRDefault="005347B4" w:rsidP="005B495E">
            <w:pPr>
              <w:pStyle w:val="SingleSpacing"/>
              <w:ind w:right="576"/>
              <w:rPr>
                <w:w w:val="110"/>
                <w:kern w:val="24"/>
                <w:sz w:val="24"/>
              </w:rPr>
            </w:pPr>
          </w:p>
          <w:p w14:paraId="689C6B1F" w14:textId="77777777" w:rsidR="005347B4" w:rsidRDefault="005347B4" w:rsidP="005B495E">
            <w:pPr>
              <w:pStyle w:val="SingleSpacing"/>
              <w:ind w:right="576"/>
              <w:rPr>
                <w:w w:val="110"/>
                <w:kern w:val="24"/>
                <w:sz w:val="24"/>
              </w:rPr>
            </w:pPr>
            <w:r>
              <w:rPr>
                <w:w w:val="110"/>
                <w:kern w:val="24"/>
                <w:sz w:val="24"/>
              </w:rPr>
              <w:tab/>
              <w:t>vs.</w:t>
            </w:r>
          </w:p>
          <w:p w14:paraId="53C68224" w14:textId="77777777" w:rsidR="005347B4" w:rsidRDefault="005347B4" w:rsidP="005B495E">
            <w:pPr>
              <w:pStyle w:val="SingleSpacing"/>
              <w:ind w:right="576"/>
              <w:rPr>
                <w:w w:val="110"/>
                <w:kern w:val="24"/>
                <w:sz w:val="24"/>
              </w:rPr>
            </w:pPr>
          </w:p>
          <w:p w14:paraId="017B7EEA" w14:textId="77777777" w:rsidR="005347B4" w:rsidRDefault="004F1B50" w:rsidP="005B495E">
            <w:pPr>
              <w:pStyle w:val="SingleSpacing"/>
              <w:ind w:right="576"/>
              <w:rPr>
                <w:w w:val="110"/>
                <w:kern w:val="24"/>
                <w:sz w:val="24"/>
              </w:rPr>
            </w:pPr>
            <w:r>
              <w:rPr>
                <w:w w:val="110"/>
                <w:kern w:val="24"/>
                <w:sz w:val="24"/>
              </w:rPr>
              <w:t>FAIRWAY VI</w:t>
            </w:r>
            <w:r w:rsidR="00B612AF">
              <w:rPr>
                <w:w w:val="110"/>
                <w:kern w:val="24"/>
                <w:sz w:val="24"/>
              </w:rPr>
              <w:t>EW ESTATES HOMEOWNERS ASSOCIATION</w:t>
            </w:r>
            <w:r>
              <w:rPr>
                <w:w w:val="110"/>
                <w:kern w:val="24"/>
                <w:sz w:val="24"/>
              </w:rPr>
              <w:t>; and DOES 1-20, inclusive</w:t>
            </w:r>
            <w:r w:rsidR="005347B4">
              <w:rPr>
                <w:w w:val="110"/>
                <w:kern w:val="24"/>
                <w:sz w:val="24"/>
              </w:rPr>
              <w:t>,</w:t>
            </w:r>
          </w:p>
          <w:p w14:paraId="79C096B2" w14:textId="77777777" w:rsidR="005347B4" w:rsidRDefault="005347B4" w:rsidP="005B495E">
            <w:pPr>
              <w:pStyle w:val="SingleSpacing"/>
              <w:ind w:right="576"/>
              <w:rPr>
                <w:w w:val="110"/>
                <w:kern w:val="24"/>
                <w:sz w:val="24"/>
              </w:rPr>
            </w:pPr>
          </w:p>
          <w:p w14:paraId="6C6213A3" w14:textId="77777777" w:rsidR="005347B4" w:rsidRDefault="005347B4" w:rsidP="005B495E">
            <w:pPr>
              <w:pStyle w:val="SingleSpacing"/>
              <w:ind w:right="576"/>
              <w:rPr>
                <w:w w:val="110"/>
                <w:kern w:val="24"/>
                <w:sz w:val="24"/>
              </w:rPr>
            </w:pPr>
            <w:r>
              <w:rPr>
                <w:w w:val="110"/>
                <w:kern w:val="24"/>
                <w:sz w:val="24"/>
              </w:rPr>
              <w:tab/>
            </w:r>
            <w:r>
              <w:rPr>
                <w:w w:val="110"/>
                <w:kern w:val="24"/>
                <w:sz w:val="24"/>
              </w:rPr>
              <w:tab/>
              <w:t>Defendants.</w:t>
            </w:r>
          </w:p>
          <w:p w14:paraId="09984C07" w14:textId="77777777" w:rsidR="005347B4" w:rsidRDefault="005347B4" w:rsidP="005B495E">
            <w:pPr>
              <w:pStyle w:val="SingleSpacing"/>
              <w:ind w:right="576"/>
              <w:rPr>
                <w:w w:val="110"/>
                <w:kern w:val="24"/>
                <w:sz w:val="24"/>
              </w:rPr>
            </w:pPr>
          </w:p>
          <w:p w14:paraId="32A96D1A" w14:textId="77777777" w:rsidR="005347B4" w:rsidRDefault="005347B4" w:rsidP="005B495E">
            <w:pPr>
              <w:pStyle w:val="SingleSpacing"/>
              <w:ind w:right="576"/>
              <w:rPr>
                <w:w w:val="110"/>
                <w:kern w:val="24"/>
                <w:sz w:val="24"/>
              </w:rPr>
            </w:pPr>
          </w:p>
        </w:tc>
        <w:tc>
          <w:tcPr>
            <w:tcW w:w="130" w:type="dxa"/>
            <w:tcBorders>
              <w:left w:val="single" w:sz="4" w:space="0" w:color="auto"/>
            </w:tcBorders>
          </w:tcPr>
          <w:p w14:paraId="28CB6001" w14:textId="77777777" w:rsidR="005347B4" w:rsidRDefault="005347B4" w:rsidP="005B495E">
            <w:pPr>
              <w:pStyle w:val="SingleSpacing"/>
              <w:ind w:right="576"/>
              <w:rPr>
                <w:w w:val="110"/>
                <w:kern w:val="24"/>
                <w:sz w:val="24"/>
              </w:rPr>
            </w:pPr>
          </w:p>
          <w:p w14:paraId="1D2ECCE0" w14:textId="77777777" w:rsidR="005347B4" w:rsidRDefault="005347B4" w:rsidP="005B495E">
            <w:pPr>
              <w:pStyle w:val="SingleSpacing"/>
              <w:ind w:right="576"/>
              <w:rPr>
                <w:w w:val="110"/>
                <w:kern w:val="24"/>
                <w:sz w:val="24"/>
              </w:rPr>
            </w:pPr>
          </w:p>
        </w:tc>
        <w:tc>
          <w:tcPr>
            <w:tcW w:w="4500" w:type="dxa"/>
          </w:tcPr>
          <w:p w14:paraId="27765DEE" w14:textId="77777777" w:rsidR="005347B4" w:rsidRDefault="005347B4" w:rsidP="005B495E">
            <w:pPr>
              <w:pStyle w:val="SingleSpacing"/>
              <w:ind w:right="576"/>
              <w:rPr>
                <w:w w:val="110"/>
                <w:kern w:val="24"/>
                <w:sz w:val="24"/>
              </w:rPr>
            </w:pPr>
            <w:bookmarkStart w:id="2" w:name="CaseNumber"/>
            <w:bookmarkEnd w:id="2"/>
            <w:r>
              <w:rPr>
                <w:w w:val="110"/>
                <w:kern w:val="24"/>
                <w:sz w:val="24"/>
              </w:rPr>
              <w:t xml:space="preserve">Case No. </w:t>
            </w:r>
          </w:p>
          <w:p w14:paraId="02FE41EA" w14:textId="77777777" w:rsidR="005347B4" w:rsidRDefault="005347B4" w:rsidP="005B495E">
            <w:pPr>
              <w:pStyle w:val="SingleSpacing"/>
              <w:ind w:right="576"/>
              <w:rPr>
                <w:w w:val="110"/>
                <w:kern w:val="24"/>
                <w:sz w:val="24"/>
              </w:rPr>
            </w:pPr>
          </w:p>
          <w:p w14:paraId="6F33684D" w14:textId="77777777" w:rsidR="005347B4" w:rsidRDefault="004F1B50" w:rsidP="005B495E">
            <w:pPr>
              <w:pStyle w:val="SingleSpacing"/>
              <w:ind w:right="-270"/>
              <w:rPr>
                <w:b/>
                <w:bCs/>
                <w:w w:val="110"/>
                <w:kern w:val="24"/>
                <w:sz w:val="24"/>
              </w:rPr>
            </w:pPr>
            <w:r>
              <w:rPr>
                <w:b/>
                <w:bCs/>
                <w:w w:val="110"/>
                <w:kern w:val="24"/>
                <w:sz w:val="24"/>
              </w:rPr>
              <w:t>COMPLAINT FOR:</w:t>
            </w:r>
          </w:p>
          <w:p w14:paraId="223537F4" w14:textId="77777777" w:rsidR="001C64B2" w:rsidRDefault="001C64B2" w:rsidP="00190E5C">
            <w:pPr>
              <w:pStyle w:val="SingleSpacing"/>
              <w:numPr>
                <w:ilvl w:val="0"/>
                <w:numId w:val="36"/>
              </w:numPr>
              <w:ind w:right="-270"/>
              <w:rPr>
                <w:b/>
                <w:bCs/>
                <w:w w:val="110"/>
                <w:kern w:val="24"/>
                <w:sz w:val="24"/>
              </w:rPr>
            </w:pPr>
            <w:r>
              <w:rPr>
                <w:b/>
                <w:bCs/>
                <w:w w:val="110"/>
                <w:kern w:val="24"/>
                <w:sz w:val="24"/>
              </w:rPr>
              <w:t>Breach of Fiduciary Duty</w:t>
            </w:r>
          </w:p>
          <w:p w14:paraId="6EB05E49" w14:textId="77777777" w:rsidR="001C64B2" w:rsidRDefault="001C64B2" w:rsidP="00190E5C">
            <w:pPr>
              <w:pStyle w:val="SingleSpacing"/>
              <w:numPr>
                <w:ilvl w:val="0"/>
                <w:numId w:val="36"/>
              </w:numPr>
              <w:ind w:right="-270"/>
              <w:rPr>
                <w:b/>
                <w:bCs/>
                <w:w w:val="110"/>
                <w:kern w:val="24"/>
                <w:sz w:val="24"/>
              </w:rPr>
            </w:pPr>
            <w:r>
              <w:rPr>
                <w:b/>
                <w:bCs/>
                <w:w w:val="110"/>
                <w:kern w:val="24"/>
                <w:sz w:val="24"/>
              </w:rPr>
              <w:t>Breach of Contract</w:t>
            </w:r>
          </w:p>
          <w:p w14:paraId="7F1DFDC4" w14:textId="77777777" w:rsidR="001C64B2" w:rsidRDefault="001C64B2" w:rsidP="00190E5C">
            <w:pPr>
              <w:pStyle w:val="SingleSpacing"/>
              <w:numPr>
                <w:ilvl w:val="0"/>
                <w:numId w:val="36"/>
              </w:numPr>
              <w:ind w:right="-270"/>
              <w:rPr>
                <w:b/>
                <w:bCs/>
                <w:w w:val="110"/>
                <w:kern w:val="24"/>
                <w:sz w:val="24"/>
              </w:rPr>
            </w:pPr>
            <w:r>
              <w:rPr>
                <w:b/>
                <w:bCs/>
                <w:w w:val="110"/>
                <w:kern w:val="24"/>
                <w:sz w:val="24"/>
              </w:rPr>
              <w:t>Breach of Equitable Servitude</w:t>
            </w:r>
          </w:p>
          <w:p w14:paraId="3C9D5418" w14:textId="77777777" w:rsidR="001C64B2" w:rsidRDefault="001C64B2" w:rsidP="00190E5C">
            <w:pPr>
              <w:pStyle w:val="SingleSpacing"/>
              <w:numPr>
                <w:ilvl w:val="0"/>
                <w:numId w:val="36"/>
              </w:numPr>
              <w:ind w:right="-270"/>
              <w:rPr>
                <w:b/>
                <w:bCs/>
                <w:w w:val="110"/>
                <w:kern w:val="24"/>
                <w:sz w:val="24"/>
              </w:rPr>
            </w:pPr>
            <w:r>
              <w:rPr>
                <w:b/>
                <w:bCs/>
                <w:w w:val="110"/>
                <w:kern w:val="24"/>
                <w:sz w:val="24"/>
              </w:rPr>
              <w:t>Nuisance</w:t>
            </w:r>
          </w:p>
          <w:p w14:paraId="7AAFFB5A" w14:textId="77777777" w:rsidR="001C64B2" w:rsidRDefault="001C64B2" w:rsidP="00190E5C">
            <w:pPr>
              <w:pStyle w:val="SingleSpacing"/>
              <w:numPr>
                <w:ilvl w:val="0"/>
                <w:numId w:val="36"/>
              </w:numPr>
              <w:ind w:right="-270"/>
              <w:rPr>
                <w:b/>
                <w:bCs/>
                <w:w w:val="110"/>
                <w:kern w:val="24"/>
                <w:sz w:val="24"/>
              </w:rPr>
            </w:pPr>
            <w:r>
              <w:rPr>
                <w:b/>
                <w:bCs/>
                <w:w w:val="110"/>
                <w:kern w:val="24"/>
                <w:sz w:val="24"/>
              </w:rPr>
              <w:t>Negligence</w:t>
            </w:r>
          </w:p>
          <w:p w14:paraId="4C4A9558" w14:textId="77777777" w:rsidR="001C64B2" w:rsidRDefault="001C64B2" w:rsidP="00190E5C">
            <w:pPr>
              <w:pStyle w:val="SingleSpacing"/>
              <w:numPr>
                <w:ilvl w:val="0"/>
                <w:numId w:val="36"/>
              </w:numPr>
              <w:ind w:right="-270"/>
              <w:rPr>
                <w:b/>
                <w:bCs/>
                <w:w w:val="110"/>
                <w:kern w:val="24"/>
                <w:sz w:val="24"/>
              </w:rPr>
            </w:pPr>
            <w:r>
              <w:rPr>
                <w:b/>
                <w:bCs/>
                <w:w w:val="110"/>
                <w:kern w:val="24"/>
                <w:sz w:val="24"/>
              </w:rPr>
              <w:t>Declaratory Relief</w:t>
            </w:r>
          </w:p>
          <w:p w14:paraId="64502F4D" w14:textId="77777777" w:rsidR="00190E5C" w:rsidRDefault="001C64B2" w:rsidP="00190E5C">
            <w:pPr>
              <w:pStyle w:val="SingleSpacing"/>
              <w:numPr>
                <w:ilvl w:val="0"/>
                <w:numId w:val="36"/>
              </w:numPr>
              <w:ind w:right="-270"/>
              <w:rPr>
                <w:b/>
                <w:bCs/>
                <w:w w:val="110"/>
                <w:kern w:val="24"/>
                <w:sz w:val="24"/>
              </w:rPr>
            </w:pPr>
            <w:r>
              <w:rPr>
                <w:b/>
                <w:bCs/>
                <w:w w:val="110"/>
                <w:kern w:val="24"/>
                <w:sz w:val="24"/>
              </w:rPr>
              <w:t>Injunctive Relief</w:t>
            </w:r>
            <w:r w:rsidR="00190E5C">
              <w:rPr>
                <w:b/>
                <w:bCs/>
                <w:w w:val="110"/>
                <w:kern w:val="24"/>
                <w:sz w:val="24"/>
              </w:rPr>
              <w:t xml:space="preserve"> </w:t>
            </w:r>
          </w:p>
          <w:p w14:paraId="7333911C" w14:textId="77777777" w:rsidR="005347B4" w:rsidRDefault="005347B4" w:rsidP="005B495E">
            <w:pPr>
              <w:pStyle w:val="SingleSpacing"/>
              <w:ind w:right="-270"/>
              <w:rPr>
                <w:w w:val="110"/>
                <w:kern w:val="24"/>
                <w:sz w:val="24"/>
              </w:rPr>
            </w:pPr>
          </w:p>
          <w:p w14:paraId="1C52CDD8" w14:textId="77777777" w:rsidR="005347B4" w:rsidRDefault="005347B4" w:rsidP="005B495E">
            <w:pPr>
              <w:pStyle w:val="SingleSpacing"/>
              <w:ind w:right="-270"/>
              <w:rPr>
                <w:w w:val="110"/>
                <w:kern w:val="24"/>
                <w:sz w:val="24"/>
              </w:rPr>
            </w:pPr>
            <w:r>
              <w:rPr>
                <w:w w:val="110"/>
                <w:kern w:val="24"/>
                <w:sz w:val="24"/>
              </w:rPr>
              <w:t>[UNLIMITED CIVIL]</w:t>
            </w:r>
          </w:p>
          <w:p w14:paraId="2FAF95E3" w14:textId="77777777" w:rsidR="005347B4" w:rsidRDefault="005347B4" w:rsidP="005B495E">
            <w:pPr>
              <w:pStyle w:val="SingleSpacing"/>
              <w:ind w:right="-270"/>
              <w:rPr>
                <w:w w:val="110"/>
                <w:kern w:val="24"/>
                <w:sz w:val="24"/>
              </w:rPr>
            </w:pPr>
          </w:p>
          <w:p w14:paraId="7E15E4B3" w14:textId="77777777" w:rsidR="005347B4" w:rsidRDefault="00F85F2B" w:rsidP="005B495E">
            <w:pPr>
              <w:pStyle w:val="SingleSpacing"/>
              <w:ind w:right="-270"/>
              <w:rPr>
                <w:w w:val="110"/>
                <w:kern w:val="24"/>
                <w:sz w:val="24"/>
              </w:rPr>
            </w:pPr>
            <w:r>
              <w:rPr>
                <w:b/>
                <w:w w:val="110"/>
                <w:kern w:val="24"/>
                <w:sz w:val="24"/>
              </w:rPr>
              <w:t>Jury Trial Demanded</w:t>
            </w:r>
            <w:r w:rsidR="005347B4">
              <w:rPr>
                <w:w w:val="110"/>
                <w:kern w:val="24"/>
                <w:sz w:val="24"/>
              </w:rPr>
              <w:tab/>
            </w:r>
          </w:p>
        </w:tc>
      </w:tr>
      <w:tr w:rsidR="005347B4" w14:paraId="7FCB9744" w14:textId="77777777" w:rsidTr="005B495E">
        <w:tc>
          <w:tcPr>
            <w:tcW w:w="4542" w:type="dxa"/>
            <w:tcBorders>
              <w:bottom w:val="single" w:sz="4" w:space="0" w:color="auto"/>
              <w:right w:val="single" w:sz="4" w:space="0" w:color="auto"/>
            </w:tcBorders>
          </w:tcPr>
          <w:p w14:paraId="2823C002" w14:textId="77777777" w:rsidR="005347B4" w:rsidRPr="001146CC" w:rsidRDefault="005347B4" w:rsidP="005B495E">
            <w:pPr>
              <w:pStyle w:val="SingleSpacing"/>
              <w:ind w:right="576"/>
              <w:rPr>
                <w:w w:val="110"/>
                <w:kern w:val="24"/>
                <w:sz w:val="24"/>
                <w:u w:val="single"/>
              </w:rPr>
            </w:pPr>
          </w:p>
          <w:p w14:paraId="7E89D002" w14:textId="77777777" w:rsidR="005347B4" w:rsidRDefault="005347B4" w:rsidP="005B495E">
            <w:pPr>
              <w:pStyle w:val="SingleSpacing"/>
              <w:ind w:right="576"/>
              <w:rPr>
                <w:w w:val="110"/>
                <w:kern w:val="24"/>
                <w:sz w:val="24"/>
              </w:rPr>
            </w:pPr>
          </w:p>
        </w:tc>
        <w:tc>
          <w:tcPr>
            <w:tcW w:w="130" w:type="dxa"/>
            <w:tcBorders>
              <w:left w:val="single" w:sz="4" w:space="0" w:color="auto"/>
            </w:tcBorders>
          </w:tcPr>
          <w:p w14:paraId="07FDE147" w14:textId="77777777" w:rsidR="005347B4" w:rsidRDefault="005347B4" w:rsidP="005B495E">
            <w:pPr>
              <w:pStyle w:val="SingleSpacing"/>
              <w:ind w:right="576"/>
              <w:rPr>
                <w:w w:val="110"/>
                <w:kern w:val="24"/>
                <w:sz w:val="24"/>
              </w:rPr>
            </w:pPr>
          </w:p>
        </w:tc>
        <w:tc>
          <w:tcPr>
            <w:tcW w:w="4500" w:type="dxa"/>
          </w:tcPr>
          <w:p w14:paraId="31B820B5" w14:textId="77777777" w:rsidR="005347B4" w:rsidRDefault="005347B4" w:rsidP="005B495E">
            <w:pPr>
              <w:pStyle w:val="SingleSpacing"/>
              <w:ind w:right="-270"/>
              <w:rPr>
                <w:w w:val="110"/>
                <w:kern w:val="24"/>
                <w:sz w:val="24"/>
              </w:rPr>
            </w:pPr>
          </w:p>
        </w:tc>
      </w:tr>
    </w:tbl>
    <w:p w14:paraId="407711E6" w14:textId="77777777" w:rsidR="005347B4" w:rsidRDefault="005347B4" w:rsidP="005347B4">
      <w:pPr>
        <w:pStyle w:val="SingleSpacing"/>
        <w:tabs>
          <w:tab w:val="left" w:pos="9900"/>
        </w:tabs>
        <w:spacing w:line="260" w:lineRule="exact"/>
        <w:ind w:right="36"/>
        <w:rPr>
          <w:w w:val="110"/>
          <w:kern w:val="24"/>
          <w:sz w:val="24"/>
        </w:rPr>
      </w:pPr>
    </w:p>
    <w:p w14:paraId="32F68AAF" w14:textId="77777777" w:rsidR="00E465B3" w:rsidRDefault="00E465B3" w:rsidP="005347B4">
      <w:pPr>
        <w:pStyle w:val="SingleSpacing"/>
        <w:tabs>
          <w:tab w:val="left" w:pos="9900"/>
        </w:tabs>
        <w:spacing w:line="260" w:lineRule="exact"/>
        <w:ind w:right="36"/>
        <w:rPr>
          <w:w w:val="110"/>
          <w:kern w:val="24"/>
          <w:sz w:val="24"/>
        </w:rPr>
      </w:pPr>
    </w:p>
    <w:p w14:paraId="37332528" w14:textId="77777777" w:rsidR="00E465B3" w:rsidRDefault="00E465B3" w:rsidP="005347B4">
      <w:pPr>
        <w:pStyle w:val="SingleSpacing"/>
        <w:tabs>
          <w:tab w:val="left" w:pos="9900"/>
        </w:tabs>
        <w:spacing w:line="260" w:lineRule="exact"/>
        <w:ind w:right="36"/>
        <w:rPr>
          <w:w w:val="110"/>
          <w:kern w:val="24"/>
          <w:sz w:val="24"/>
        </w:rPr>
      </w:pPr>
    </w:p>
    <w:p w14:paraId="4025313E" w14:textId="77777777" w:rsidR="00E465B3" w:rsidRDefault="00E465B3" w:rsidP="005347B4">
      <w:pPr>
        <w:pStyle w:val="SingleSpacing"/>
        <w:tabs>
          <w:tab w:val="left" w:pos="9900"/>
        </w:tabs>
        <w:spacing w:line="260" w:lineRule="exact"/>
        <w:ind w:right="36"/>
        <w:rPr>
          <w:w w:val="110"/>
          <w:kern w:val="24"/>
          <w:sz w:val="24"/>
        </w:rPr>
      </w:pPr>
    </w:p>
    <w:p w14:paraId="6DDEFCD3" w14:textId="77777777" w:rsidR="00E465B3" w:rsidRDefault="00E465B3" w:rsidP="005347B4">
      <w:pPr>
        <w:pStyle w:val="SingleSpacing"/>
        <w:tabs>
          <w:tab w:val="left" w:pos="9900"/>
        </w:tabs>
        <w:spacing w:line="260" w:lineRule="exact"/>
        <w:ind w:right="36"/>
        <w:rPr>
          <w:w w:val="110"/>
          <w:kern w:val="24"/>
          <w:sz w:val="24"/>
        </w:rPr>
      </w:pPr>
    </w:p>
    <w:p w14:paraId="1E961AAC" w14:textId="77777777" w:rsidR="00E465B3" w:rsidRDefault="00E465B3" w:rsidP="005347B4">
      <w:pPr>
        <w:pStyle w:val="SingleSpacing"/>
        <w:tabs>
          <w:tab w:val="left" w:pos="9900"/>
        </w:tabs>
        <w:spacing w:line="260" w:lineRule="exact"/>
        <w:ind w:right="36"/>
        <w:rPr>
          <w:w w:val="110"/>
          <w:kern w:val="24"/>
          <w:sz w:val="24"/>
        </w:rPr>
      </w:pPr>
    </w:p>
    <w:p w14:paraId="7F8A013C" w14:textId="77777777" w:rsidR="00E465B3" w:rsidRDefault="00E465B3" w:rsidP="005347B4">
      <w:pPr>
        <w:pStyle w:val="SingleSpacing"/>
        <w:tabs>
          <w:tab w:val="left" w:pos="9900"/>
        </w:tabs>
        <w:spacing w:line="260" w:lineRule="exact"/>
        <w:ind w:right="36"/>
        <w:rPr>
          <w:w w:val="110"/>
          <w:kern w:val="24"/>
          <w:sz w:val="24"/>
        </w:rPr>
      </w:pPr>
    </w:p>
    <w:p w14:paraId="6C5E694F" w14:textId="77777777" w:rsidR="00E465B3" w:rsidRDefault="00E465B3" w:rsidP="005347B4">
      <w:pPr>
        <w:pStyle w:val="SingleSpacing"/>
        <w:tabs>
          <w:tab w:val="left" w:pos="9900"/>
        </w:tabs>
        <w:spacing w:line="260" w:lineRule="exact"/>
        <w:ind w:right="36"/>
        <w:rPr>
          <w:w w:val="110"/>
          <w:kern w:val="24"/>
          <w:sz w:val="24"/>
        </w:rPr>
      </w:pPr>
    </w:p>
    <w:p w14:paraId="7CFAE81E" w14:textId="77777777" w:rsidR="00E465B3" w:rsidRDefault="00E465B3" w:rsidP="005347B4">
      <w:pPr>
        <w:pStyle w:val="SingleSpacing"/>
        <w:tabs>
          <w:tab w:val="left" w:pos="9900"/>
        </w:tabs>
        <w:spacing w:line="260" w:lineRule="exact"/>
        <w:ind w:right="36"/>
        <w:rPr>
          <w:w w:val="110"/>
          <w:kern w:val="24"/>
          <w:sz w:val="24"/>
        </w:rPr>
      </w:pPr>
    </w:p>
    <w:p w14:paraId="40A7C0CF" w14:textId="77777777" w:rsidR="00E465B3" w:rsidRDefault="00E465B3" w:rsidP="005347B4">
      <w:pPr>
        <w:pStyle w:val="SingleSpacing"/>
        <w:tabs>
          <w:tab w:val="left" w:pos="9900"/>
        </w:tabs>
        <w:spacing w:line="260" w:lineRule="exact"/>
        <w:ind w:right="36"/>
        <w:rPr>
          <w:w w:val="110"/>
          <w:kern w:val="24"/>
          <w:sz w:val="24"/>
        </w:rPr>
      </w:pPr>
    </w:p>
    <w:p w14:paraId="7E9C8D0D" w14:textId="77777777" w:rsidR="00E465B3" w:rsidRDefault="00E465B3" w:rsidP="005347B4">
      <w:pPr>
        <w:pStyle w:val="SingleSpacing"/>
        <w:tabs>
          <w:tab w:val="left" w:pos="9900"/>
        </w:tabs>
        <w:spacing w:line="260" w:lineRule="exact"/>
        <w:ind w:right="36"/>
        <w:rPr>
          <w:w w:val="110"/>
          <w:kern w:val="24"/>
          <w:sz w:val="24"/>
        </w:rPr>
      </w:pPr>
    </w:p>
    <w:p w14:paraId="56DC3358" w14:textId="77777777" w:rsidR="00E465B3" w:rsidRDefault="00E465B3" w:rsidP="005347B4">
      <w:pPr>
        <w:pStyle w:val="SingleSpacing"/>
        <w:tabs>
          <w:tab w:val="left" w:pos="9900"/>
        </w:tabs>
        <w:spacing w:line="260" w:lineRule="exact"/>
        <w:ind w:right="36"/>
        <w:rPr>
          <w:w w:val="110"/>
          <w:kern w:val="24"/>
          <w:sz w:val="24"/>
        </w:rPr>
      </w:pPr>
    </w:p>
    <w:p w14:paraId="58AA881D" w14:textId="77777777" w:rsidR="00E465B3" w:rsidRDefault="00E465B3" w:rsidP="005347B4">
      <w:pPr>
        <w:pStyle w:val="SingleSpacing"/>
        <w:tabs>
          <w:tab w:val="left" w:pos="9900"/>
        </w:tabs>
        <w:spacing w:line="260" w:lineRule="exact"/>
        <w:ind w:right="36"/>
        <w:rPr>
          <w:w w:val="110"/>
          <w:kern w:val="24"/>
          <w:sz w:val="24"/>
        </w:rPr>
      </w:pPr>
    </w:p>
    <w:p w14:paraId="2134B5E0" w14:textId="77777777" w:rsidR="00E465B3" w:rsidRDefault="00E465B3" w:rsidP="005347B4">
      <w:pPr>
        <w:pStyle w:val="SingleSpacing"/>
        <w:tabs>
          <w:tab w:val="left" w:pos="9900"/>
        </w:tabs>
        <w:spacing w:line="260" w:lineRule="exact"/>
        <w:ind w:right="36"/>
        <w:rPr>
          <w:w w:val="110"/>
          <w:kern w:val="24"/>
          <w:sz w:val="24"/>
        </w:rPr>
      </w:pPr>
    </w:p>
    <w:p w14:paraId="7E321715" w14:textId="77777777" w:rsidR="00E465B3" w:rsidRDefault="00E465B3" w:rsidP="005347B4">
      <w:pPr>
        <w:pStyle w:val="SingleSpacing"/>
        <w:tabs>
          <w:tab w:val="left" w:pos="9900"/>
        </w:tabs>
        <w:spacing w:line="260" w:lineRule="exact"/>
        <w:ind w:right="36"/>
        <w:rPr>
          <w:w w:val="110"/>
          <w:kern w:val="24"/>
          <w:sz w:val="24"/>
        </w:rPr>
      </w:pPr>
    </w:p>
    <w:p w14:paraId="62AC701F" w14:textId="77777777" w:rsidR="00E465B3" w:rsidRDefault="00E465B3" w:rsidP="005347B4">
      <w:pPr>
        <w:pStyle w:val="SingleSpacing"/>
        <w:tabs>
          <w:tab w:val="left" w:pos="9900"/>
        </w:tabs>
        <w:spacing w:line="260" w:lineRule="exact"/>
        <w:ind w:right="36"/>
        <w:rPr>
          <w:w w:val="110"/>
          <w:kern w:val="24"/>
          <w:sz w:val="24"/>
        </w:rPr>
      </w:pPr>
    </w:p>
    <w:p w14:paraId="0C5639E5" w14:textId="77777777" w:rsidR="00E465B3" w:rsidRDefault="00E465B3" w:rsidP="005347B4">
      <w:pPr>
        <w:pStyle w:val="SingleSpacing"/>
        <w:tabs>
          <w:tab w:val="left" w:pos="9900"/>
        </w:tabs>
        <w:spacing w:line="260" w:lineRule="exact"/>
        <w:ind w:right="36"/>
        <w:rPr>
          <w:w w:val="110"/>
          <w:kern w:val="24"/>
          <w:sz w:val="24"/>
        </w:rPr>
      </w:pPr>
    </w:p>
    <w:p w14:paraId="62F7B77E" w14:textId="77777777" w:rsidR="00E465B3" w:rsidRDefault="00E465B3" w:rsidP="005347B4">
      <w:pPr>
        <w:pStyle w:val="SingleSpacing"/>
        <w:tabs>
          <w:tab w:val="left" w:pos="9900"/>
        </w:tabs>
        <w:spacing w:line="260" w:lineRule="exact"/>
        <w:ind w:right="36"/>
        <w:rPr>
          <w:w w:val="110"/>
          <w:kern w:val="24"/>
          <w:sz w:val="24"/>
        </w:rPr>
      </w:pPr>
    </w:p>
    <w:p w14:paraId="54474A8B" w14:textId="77777777" w:rsidR="005347B4" w:rsidRDefault="005347B4" w:rsidP="005347B4">
      <w:pPr>
        <w:pStyle w:val="15Spacing"/>
        <w:tabs>
          <w:tab w:val="left" w:pos="9900"/>
        </w:tabs>
        <w:spacing w:line="260" w:lineRule="exact"/>
        <w:ind w:right="36"/>
        <w:rPr>
          <w:w w:val="110"/>
          <w:kern w:val="24"/>
          <w:sz w:val="24"/>
        </w:rPr>
      </w:pPr>
    </w:p>
    <w:p w14:paraId="4E03944E" w14:textId="77777777" w:rsidR="00495FFB" w:rsidRDefault="004F1B50" w:rsidP="00495FFB">
      <w:pPr>
        <w:pStyle w:val="15Spacing"/>
        <w:spacing w:line="480" w:lineRule="exact"/>
        <w:ind w:right="126"/>
        <w:rPr>
          <w:w w:val="110"/>
          <w:kern w:val="24"/>
          <w:sz w:val="24"/>
        </w:rPr>
      </w:pPr>
      <w:r>
        <w:rPr>
          <w:w w:val="110"/>
          <w:kern w:val="24"/>
          <w:sz w:val="24"/>
        </w:rPr>
        <w:lastRenderedPageBreak/>
        <w:tab/>
        <w:t xml:space="preserve">Plaintiff </w:t>
      </w:r>
      <w:r w:rsidR="008739D0">
        <w:rPr>
          <w:w w:val="110"/>
          <w:kern w:val="24"/>
          <w:sz w:val="24"/>
        </w:rPr>
        <w:t xml:space="preserve">Joseph Romano (“Plaintiff”) </w:t>
      </w:r>
      <w:r w:rsidR="00083DEC">
        <w:rPr>
          <w:w w:val="110"/>
          <w:kern w:val="24"/>
          <w:sz w:val="24"/>
        </w:rPr>
        <w:t xml:space="preserve">makes the following allegations against Defendant Fairway View Estates Homeowners Association (“Defendant”): </w:t>
      </w:r>
    </w:p>
    <w:p w14:paraId="7A5D5E0E" w14:textId="77777777" w:rsidR="00857223" w:rsidRPr="00495FFB" w:rsidRDefault="00117127" w:rsidP="00495FFB">
      <w:pPr>
        <w:pStyle w:val="15Spacing"/>
        <w:spacing w:line="480" w:lineRule="exact"/>
        <w:ind w:right="126"/>
        <w:jc w:val="center"/>
        <w:rPr>
          <w:w w:val="110"/>
          <w:kern w:val="24"/>
          <w:sz w:val="24"/>
        </w:rPr>
      </w:pPr>
      <w:r>
        <w:rPr>
          <w:b/>
          <w:w w:val="110"/>
          <w:kern w:val="24"/>
          <w:sz w:val="24"/>
          <w:u w:val="single"/>
        </w:rPr>
        <w:t>THE PARTIES</w:t>
      </w:r>
    </w:p>
    <w:p w14:paraId="6AEE4A9A" w14:textId="77777777" w:rsidR="008F50B4" w:rsidRDefault="000F5CFA" w:rsidP="00F579D8">
      <w:pPr>
        <w:pStyle w:val="15Spacing"/>
        <w:numPr>
          <w:ilvl w:val="0"/>
          <w:numId w:val="1"/>
        </w:numPr>
        <w:spacing w:line="480" w:lineRule="exact"/>
        <w:ind w:left="0" w:right="126" w:firstLine="720"/>
        <w:rPr>
          <w:w w:val="110"/>
          <w:kern w:val="24"/>
          <w:sz w:val="24"/>
        </w:rPr>
      </w:pPr>
      <w:r>
        <w:rPr>
          <w:w w:val="110"/>
          <w:kern w:val="24"/>
          <w:sz w:val="24"/>
        </w:rPr>
        <w:t xml:space="preserve">At all times relevant to this action, Plaintiff </w:t>
      </w:r>
      <w:r w:rsidR="00946BD1">
        <w:rPr>
          <w:w w:val="110"/>
          <w:kern w:val="24"/>
          <w:sz w:val="24"/>
        </w:rPr>
        <w:t>has been a</w:t>
      </w:r>
      <w:r>
        <w:rPr>
          <w:w w:val="110"/>
          <w:kern w:val="24"/>
          <w:sz w:val="24"/>
        </w:rPr>
        <w:t xml:space="preserve"> </w:t>
      </w:r>
      <w:r w:rsidR="00257F84">
        <w:rPr>
          <w:w w:val="110"/>
          <w:kern w:val="24"/>
          <w:sz w:val="24"/>
        </w:rPr>
        <w:t>resident</w:t>
      </w:r>
      <w:r>
        <w:rPr>
          <w:w w:val="110"/>
          <w:kern w:val="24"/>
          <w:sz w:val="24"/>
        </w:rPr>
        <w:t xml:space="preserve"> of Santa Rosa, </w:t>
      </w:r>
      <w:r w:rsidR="00946BD1">
        <w:rPr>
          <w:w w:val="110"/>
          <w:kern w:val="24"/>
          <w:sz w:val="24"/>
        </w:rPr>
        <w:t>California, located in Sonoma County.</w:t>
      </w:r>
      <w:r w:rsidR="008F50B4">
        <w:rPr>
          <w:w w:val="110"/>
          <w:kern w:val="24"/>
          <w:sz w:val="24"/>
        </w:rPr>
        <w:t xml:space="preserve">  </w:t>
      </w:r>
    </w:p>
    <w:p w14:paraId="52B0D82D" w14:textId="77777777" w:rsidR="008F50B4" w:rsidRDefault="00083DEC" w:rsidP="00F579D8">
      <w:pPr>
        <w:pStyle w:val="15Spacing"/>
        <w:numPr>
          <w:ilvl w:val="0"/>
          <w:numId w:val="1"/>
        </w:numPr>
        <w:spacing w:line="480" w:lineRule="exact"/>
        <w:ind w:left="0" w:right="126" w:firstLine="720"/>
        <w:rPr>
          <w:w w:val="110"/>
          <w:kern w:val="24"/>
          <w:sz w:val="24"/>
        </w:rPr>
      </w:pPr>
      <w:r>
        <w:rPr>
          <w:w w:val="110"/>
          <w:kern w:val="24"/>
          <w:sz w:val="24"/>
        </w:rPr>
        <w:t xml:space="preserve">Defendant </w:t>
      </w:r>
      <w:r w:rsidR="006730BD">
        <w:rPr>
          <w:w w:val="110"/>
          <w:kern w:val="24"/>
          <w:sz w:val="24"/>
        </w:rPr>
        <w:t xml:space="preserve">is a non-profit corporation </w:t>
      </w:r>
      <w:r w:rsidR="0076640B">
        <w:rPr>
          <w:w w:val="110"/>
          <w:kern w:val="24"/>
          <w:sz w:val="24"/>
        </w:rPr>
        <w:t xml:space="preserve">formed </w:t>
      </w:r>
      <w:r w:rsidR="00A25AB2">
        <w:rPr>
          <w:w w:val="110"/>
          <w:kern w:val="24"/>
          <w:sz w:val="24"/>
        </w:rPr>
        <w:t xml:space="preserve">in 1981 </w:t>
      </w:r>
      <w:r w:rsidR="0076640B">
        <w:rPr>
          <w:w w:val="110"/>
          <w:kern w:val="24"/>
          <w:sz w:val="24"/>
        </w:rPr>
        <w:t>to manage a common interest development under the Davis-Stirling Common Interest Development Act</w:t>
      </w:r>
      <w:r w:rsidR="00CA4318">
        <w:rPr>
          <w:w w:val="110"/>
          <w:kern w:val="24"/>
          <w:sz w:val="24"/>
        </w:rPr>
        <w:t xml:space="preserve">.  </w:t>
      </w:r>
      <w:r w:rsidR="00F6242E">
        <w:rPr>
          <w:w w:val="110"/>
          <w:kern w:val="24"/>
          <w:sz w:val="24"/>
        </w:rPr>
        <w:t>Its corporate address is 101 Golf Course Drive, Suite 200, R</w:t>
      </w:r>
      <w:r w:rsidR="009516FB">
        <w:rPr>
          <w:w w:val="110"/>
          <w:kern w:val="24"/>
          <w:sz w:val="24"/>
        </w:rPr>
        <w:t>ohnert Park, California</w:t>
      </w:r>
      <w:r w:rsidR="00F2068D">
        <w:rPr>
          <w:w w:val="110"/>
          <w:kern w:val="24"/>
          <w:sz w:val="24"/>
        </w:rPr>
        <w:t xml:space="preserve"> 94928.</w:t>
      </w:r>
      <w:r w:rsidR="00F6242E">
        <w:rPr>
          <w:w w:val="110"/>
          <w:kern w:val="24"/>
          <w:sz w:val="24"/>
        </w:rPr>
        <w:t xml:space="preserve">  </w:t>
      </w:r>
      <w:r w:rsidR="00361A53">
        <w:rPr>
          <w:w w:val="110"/>
          <w:kern w:val="24"/>
          <w:sz w:val="24"/>
        </w:rPr>
        <w:t>Defendant manages the planned development</w:t>
      </w:r>
      <w:r w:rsidR="00876D8D">
        <w:rPr>
          <w:w w:val="110"/>
          <w:kern w:val="24"/>
          <w:sz w:val="24"/>
        </w:rPr>
        <w:t xml:space="preserve"> located in Santa Rosa, California, called Fairway View Estates.</w:t>
      </w:r>
      <w:r w:rsidR="001856DB">
        <w:rPr>
          <w:w w:val="110"/>
          <w:kern w:val="24"/>
          <w:sz w:val="24"/>
        </w:rPr>
        <w:t xml:space="preserve">  </w:t>
      </w:r>
      <w:r w:rsidR="005E000F">
        <w:rPr>
          <w:w w:val="110"/>
          <w:kern w:val="24"/>
          <w:sz w:val="24"/>
        </w:rPr>
        <w:t xml:space="preserve">It manages Fairway View Estates with the assistance of Grapevine Property Services, LLC.   </w:t>
      </w:r>
      <w:r w:rsidR="00876D8D">
        <w:rPr>
          <w:w w:val="110"/>
          <w:kern w:val="24"/>
          <w:sz w:val="24"/>
        </w:rPr>
        <w:t xml:space="preserve"> </w:t>
      </w:r>
      <w:r w:rsidR="00361A53">
        <w:rPr>
          <w:w w:val="110"/>
          <w:kern w:val="24"/>
          <w:sz w:val="24"/>
        </w:rPr>
        <w:t xml:space="preserve"> </w:t>
      </w:r>
    </w:p>
    <w:p w14:paraId="65621548" w14:textId="77777777" w:rsidR="00EB003E" w:rsidRPr="00A247A6" w:rsidRDefault="0070493E" w:rsidP="00A247A6">
      <w:pPr>
        <w:pStyle w:val="15Spacing"/>
        <w:numPr>
          <w:ilvl w:val="0"/>
          <w:numId w:val="1"/>
        </w:numPr>
        <w:spacing w:line="480" w:lineRule="exact"/>
        <w:ind w:left="0" w:right="126" w:firstLine="720"/>
        <w:rPr>
          <w:w w:val="110"/>
          <w:kern w:val="24"/>
          <w:sz w:val="24"/>
        </w:rPr>
      </w:pPr>
      <w:r>
        <w:rPr>
          <w:w w:val="110"/>
          <w:kern w:val="24"/>
          <w:sz w:val="24"/>
        </w:rPr>
        <w:t>Plaintiff does not know the true names and capacities, whether individual, corporate, partnership, joint venture, or otherwise</w:t>
      </w:r>
      <w:r w:rsidR="004A21BA">
        <w:rPr>
          <w:w w:val="110"/>
          <w:kern w:val="24"/>
          <w:sz w:val="24"/>
        </w:rPr>
        <w:t>,</w:t>
      </w:r>
      <w:r>
        <w:rPr>
          <w:w w:val="110"/>
          <w:kern w:val="24"/>
          <w:sz w:val="24"/>
        </w:rPr>
        <w:t xml:space="preserve"> of Defendant</w:t>
      </w:r>
      <w:r w:rsidR="00962520">
        <w:rPr>
          <w:w w:val="110"/>
          <w:kern w:val="24"/>
          <w:sz w:val="24"/>
        </w:rPr>
        <w:t>s Doe</w:t>
      </w:r>
      <w:r>
        <w:rPr>
          <w:w w:val="110"/>
          <w:kern w:val="24"/>
          <w:sz w:val="24"/>
        </w:rPr>
        <w:t xml:space="preserve"> One through Twenty, inclusive.  Plaintiff therefore sues them by such fictitious names.  </w:t>
      </w:r>
      <w:r w:rsidR="00EB003E" w:rsidRPr="00A247A6">
        <w:rPr>
          <w:w w:val="110"/>
          <w:kern w:val="24"/>
          <w:sz w:val="24"/>
        </w:rPr>
        <w:t>Plaintiff is informed and believes</w:t>
      </w:r>
      <w:r w:rsidR="00D172AD" w:rsidRPr="00A247A6">
        <w:rPr>
          <w:w w:val="110"/>
          <w:kern w:val="24"/>
          <w:sz w:val="24"/>
        </w:rPr>
        <w:t xml:space="preserve"> that each of these Doe</w:t>
      </w:r>
      <w:r w:rsidR="00EB003E" w:rsidRPr="00A247A6">
        <w:rPr>
          <w:w w:val="110"/>
          <w:kern w:val="24"/>
          <w:sz w:val="24"/>
        </w:rPr>
        <w:t xml:space="preserve"> defendants is responsible in some manner for the acts and damages alleged herein, </w:t>
      </w:r>
      <w:r w:rsidR="004A21BA">
        <w:rPr>
          <w:w w:val="110"/>
          <w:kern w:val="24"/>
          <w:sz w:val="24"/>
        </w:rPr>
        <w:t xml:space="preserve">including through an agency </w:t>
      </w:r>
      <w:r w:rsidR="00143A5E">
        <w:rPr>
          <w:w w:val="110"/>
          <w:kern w:val="24"/>
          <w:sz w:val="24"/>
        </w:rPr>
        <w:t>and/</w:t>
      </w:r>
      <w:r w:rsidR="004A21BA">
        <w:rPr>
          <w:w w:val="110"/>
          <w:kern w:val="24"/>
          <w:sz w:val="24"/>
        </w:rPr>
        <w:t xml:space="preserve">or conspiracy relationship, </w:t>
      </w:r>
      <w:r w:rsidR="00EB003E" w:rsidRPr="00A247A6">
        <w:rPr>
          <w:w w:val="110"/>
          <w:kern w:val="24"/>
          <w:sz w:val="24"/>
        </w:rPr>
        <w:t>and Plaintiff will amend this Complaint to allege the true names and capacities of defendants sued herein as DOES 1 through 20, inclusive, when ascertained, together with appropriate charging allegations.</w:t>
      </w:r>
    </w:p>
    <w:p w14:paraId="7ED74A50" w14:textId="77777777" w:rsidR="00DB6F88" w:rsidRDefault="00DB6F88" w:rsidP="00DB6F88">
      <w:pPr>
        <w:pStyle w:val="15Spacing"/>
        <w:spacing w:line="480" w:lineRule="exact"/>
        <w:ind w:right="126"/>
        <w:jc w:val="center"/>
        <w:rPr>
          <w:b/>
          <w:w w:val="110"/>
          <w:kern w:val="24"/>
          <w:sz w:val="24"/>
          <w:u w:val="single"/>
        </w:rPr>
      </w:pPr>
      <w:r>
        <w:rPr>
          <w:b/>
          <w:w w:val="110"/>
          <w:kern w:val="24"/>
          <w:sz w:val="24"/>
          <w:u w:val="single"/>
        </w:rPr>
        <w:t>JURISDICTION AND VENUE</w:t>
      </w:r>
    </w:p>
    <w:p w14:paraId="244AD321" w14:textId="77777777" w:rsidR="00DB6F88" w:rsidRPr="00DB6F88" w:rsidRDefault="008C1EFC" w:rsidP="00581B30">
      <w:pPr>
        <w:pStyle w:val="15Spacing"/>
        <w:numPr>
          <w:ilvl w:val="0"/>
          <w:numId w:val="1"/>
        </w:numPr>
        <w:spacing w:line="480" w:lineRule="exact"/>
        <w:ind w:left="0" w:right="126" w:firstLine="720"/>
        <w:rPr>
          <w:b/>
          <w:w w:val="110"/>
          <w:kern w:val="24"/>
          <w:sz w:val="24"/>
          <w:u w:val="single"/>
        </w:rPr>
      </w:pPr>
      <w:r>
        <w:rPr>
          <w:w w:val="110"/>
          <w:kern w:val="24"/>
          <w:sz w:val="24"/>
        </w:rPr>
        <w:t xml:space="preserve">This Court has jurisdiction over the subject matter of this case pursuant to California Code of Civil Procedure section 410.10.  Venue is proper in this Court pursuant to Code of Civil Procedure section 395.  </w:t>
      </w:r>
    </w:p>
    <w:p w14:paraId="65925A66" w14:textId="77777777" w:rsidR="00415530" w:rsidRDefault="006041AF" w:rsidP="00121DF3">
      <w:pPr>
        <w:pStyle w:val="15Spacing"/>
        <w:spacing w:line="480" w:lineRule="exact"/>
        <w:ind w:right="126"/>
        <w:jc w:val="center"/>
        <w:rPr>
          <w:b/>
          <w:w w:val="110"/>
          <w:kern w:val="24"/>
          <w:sz w:val="24"/>
          <w:u w:val="single"/>
        </w:rPr>
      </w:pPr>
      <w:r>
        <w:rPr>
          <w:b/>
          <w:w w:val="110"/>
          <w:kern w:val="24"/>
          <w:sz w:val="24"/>
          <w:u w:val="single"/>
        </w:rPr>
        <w:t>BACKGROUND</w:t>
      </w:r>
    </w:p>
    <w:p w14:paraId="3AA2EAD9" w14:textId="77777777" w:rsidR="00C07162" w:rsidRDefault="00353063" w:rsidP="00F579D8">
      <w:pPr>
        <w:pStyle w:val="15Spacing"/>
        <w:numPr>
          <w:ilvl w:val="0"/>
          <w:numId w:val="1"/>
        </w:numPr>
        <w:spacing w:line="480" w:lineRule="exact"/>
        <w:ind w:left="0" w:right="126" w:firstLine="720"/>
        <w:rPr>
          <w:w w:val="110"/>
          <w:kern w:val="24"/>
          <w:sz w:val="24"/>
        </w:rPr>
      </w:pPr>
      <w:r>
        <w:rPr>
          <w:w w:val="110"/>
          <w:kern w:val="24"/>
          <w:sz w:val="24"/>
        </w:rPr>
        <w:t xml:space="preserve">Plaintiff </w:t>
      </w:r>
      <w:r w:rsidR="00770F80">
        <w:rPr>
          <w:w w:val="110"/>
          <w:kern w:val="24"/>
          <w:sz w:val="24"/>
        </w:rPr>
        <w:t xml:space="preserve">is a second-generation military veteran.  He served </w:t>
      </w:r>
      <w:r w:rsidR="00193D94">
        <w:rPr>
          <w:w w:val="110"/>
          <w:kern w:val="24"/>
          <w:sz w:val="24"/>
        </w:rPr>
        <w:t>this</w:t>
      </w:r>
      <w:r w:rsidR="00770F80">
        <w:rPr>
          <w:w w:val="110"/>
          <w:kern w:val="24"/>
          <w:sz w:val="24"/>
        </w:rPr>
        <w:t xml:space="preserve"> country honorably in the Vietnam War and was </w:t>
      </w:r>
      <w:r w:rsidR="00273047">
        <w:rPr>
          <w:w w:val="110"/>
          <w:kern w:val="24"/>
          <w:sz w:val="24"/>
        </w:rPr>
        <w:t>decorated accordingly</w:t>
      </w:r>
      <w:r w:rsidR="00770F80">
        <w:rPr>
          <w:w w:val="110"/>
          <w:kern w:val="24"/>
          <w:sz w:val="24"/>
        </w:rPr>
        <w:t>.</w:t>
      </w:r>
      <w:r w:rsidR="00BC114D">
        <w:rPr>
          <w:w w:val="110"/>
          <w:kern w:val="24"/>
          <w:sz w:val="24"/>
        </w:rPr>
        <w:t xml:space="preserve">  </w:t>
      </w:r>
      <w:r w:rsidR="00273047">
        <w:rPr>
          <w:w w:val="110"/>
          <w:kern w:val="24"/>
          <w:sz w:val="24"/>
        </w:rPr>
        <w:t>He is an honorably retired Deputy Sheriff from the Sonoma County Sheriff</w:t>
      </w:r>
      <w:r w:rsidR="00211C6D">
        <w:rPr>
          <w:w w:val="110"/>
          <w:kern w:val="24"/>
          <w:sz w:val="24"/>
        </w:rPr>
        <w:t>’</w:t>
      </w:r>
      <w:r w:rsidR="00273047">
        <w:rPr>
          <w:w w:val="110"/>
          <w:kern w:val="24"/>
          <w:sz w:val="24"/>
        </w:rPr>
        <w:t xml:space="preserve">s Office. </w:t>
      </w:r>
      <w:r w:rsidR="005211B8">
        <w:rPr>
          <w:w w:val="110"/>
          <w:kern w:val="24"/>
          <w:sz w:val="24"/>
        </w:rPr>
        <w:t xml:space="preserve"> Plaintiff</w:t>
      </w:r>
      <w:r w:rsidR="00BC114D">
        <w:rPr>
          <w:w w:val="110"/>
          <w:kern w:val="24"/>
          <w:sz w:val="24"/>
        </w:rPr>
        <w:t xml:space="preserve"> is the </w:t>
      </w:r>
      <w:r w:rsidR="00BC114D">
        <w:rPr>
          <w:w w:val="110"/>
          <w:kern w:val="24"/>
          <w:sz w:val="24"/>
        </w:rPr>
        <w:lastRenderedPageBreak/>
        <w:t>founder and operator of Generator Joe, Inc., a small business</w:t>
      </w:r>
      <w:r w:rsidR="00770F80">
        <w:rPr>
          <w:w w:val="110"/>
          <w:kern w:val="24"/>
          <w:sz w:val="24"/>
        </w:rPr>
        <w:t xml:space="preserve"> </w:t>
      </w:r>
      <w:r w:rsidR="002A63A9">
        <w:rPr>
          <w:w w:val="110"/>
          <w:kern w:val="24"/>
          <w:sz w:val="24"/>
        </w:rPr>
        <w:t xml:space="preserve">specializing in </w:t>
      </w:r>
      <w:r w:rsidR="00273047">
        <w:rPr>
          <w:w w:val="110"/>
          <w:kern w:val="24"/>
          <w:sz w:val="24"/>
        </w:rPr>
        <w:t>manufacturing</w:t>
      </w:r>
      <w:r w:rsidR="002A63A9">
        <w:rPr>
          <w:w w:val="110"/>
          <w:kern w:val="24"/>
          <w:sz w:val="24"/>
        </w:rPr>
        <w:t xml:space="preserve"> </w:t>
      </w:r>
      <w:r w:rsidR="00273047">
        <w:rPr>
          <w:w w:val="110"/>
          <w:kern w:val="24"/>
          <w:sz w:val="24"/>
        </w:rPr>
        <w:t xml:space="preserve">industrial and home </w:t>
      </w:r>
      <w:r w:rsidR="002A63A9">
        <w:rPr>
          <w:w w:val="110"/>
          <w:kern w:val="24"/>
          <w:sz w:val="24"/>
        </w:rPr>
        <w:t xml:space="preserve">generators.  </w:t>
      </w:r>
    </w:p>
    <w:p w14:paraId="171860F9" w14:textId="77777777" w:rsidR="00770F80" w:rsidRDefault="00A04255" w:rsidP="00F579D8">
      <w:pPr>
        <w:pStyle w:val="15Spacing"/>
        <w:numPr>
          <w:ilvl w:val="0"/>
          <w:numId w:val="1"/>
        </w:numPr>
        <w:spacing w:line="480" w:lineRule="exact"/>
        <w:ind w:left="0" w:right="126" w:firstLine="720"/>
        <w:rPr>
          <w:w w:val="110"/>
          <w:kern w:val="24"/>
          <w:sz w:val="24"/>
        </w:rPr>
      </w:pPr>
      <w:r>
        <w:rPr>
          <w:w w:val="110"/>
          <w:kern w:val="24"/>
          <w:sz w:val="24"/>
        </w:rPr>
        <w:t xml:space="preserve">Plaintiff moved to Fairway View Estates </w:t>
      </w:r>
      <w:r w:rsidR="00420458">
        <w:rPr>
          <w:w w:val="110"/>
          <w:kern w:val="24"/>
          <w:sz w:val="24"/>
        </w:rPr>
        <w:t>in</w:t>
      </w:r>
      <w:r w:rsidR="00E71040">
        <w:rPr>
          <w:w w:val="110"/>
          <w:kern w:val="24"/>
          <w:sz w:val="24"/>
        </w:rPr>
        <w:t xml:space="preserve"> 2010</w:t>
      </w:r>
      <w:r w:rsidR="007A4003">
        <w:rPr>
          <w:w w:val="110"/>
          <w:kern w:val="24"/>
          <w:sz w:val="24"/>
        </w:rPr>
        <w:t xml:space="preserve">.  </w:t>
      </w:r>
      <w:r>
        <w:rPr>
          <w:w w:val="110"/>
          <w:kern w:val="24"/>
          <w:sz w:val="24"/>
        </w:rPr>
        <w:t>His address is</w:t>
      </w:r>
      <w:r w:rsidR="00420458">
        <w:rPr>
          <w:w w:val="110"/>
          <w:kern w:val="24"/>
          <w:sz w:val="24"/>
        </w:rPr>
        <w:t xml:space="preserve"> and, at all relevant times, has been 4723 Muirfield Court, Santa Rosa, California 95405.</w:t>
      </w:r>
      <w:r w:rsidR="00193D94">
        <w:rPr>
          <w:w w:val="110"/>
          <w:kern w:val="24"/>
          <w:sz w:val="24"/>
        </w:rPr>
        <w:t xml:space="preserve">  He lives there with his wife, Pixie Romano</w:t>
      </w:r>
      <w:r w:rsidR="000F54F4">
        <w:rPr>
          <w:w w:val="110"/>
          <w:kern w:val="24"/>
          <w:sz w:val="24"/>
        </w:rPr>
        <w:t xml:space="preserve">.  </w:t>
      </w:r>
    </w:p>
    <w:p w14:paraId="1D4CF7A4" w14:textId="77777777" w:rsidR="006C330E" w:rsidRDefault="00B4702E" w:rsidP="00F579D8">
      <w:pPr>
        <w:pStyle w:val="15Spacing"/>
        <w:numPr>
          <w:ilvl w:val="0"/>
          <w:numId w:val="1"/>
        </w:numPr>
        <w:spacing w:line="480" w:lineRule="exact"/>
        <w:ind w:left="0" w:right="126" w:firstLine="720"/>
        <w:rPr>
          <w:w w:val="110"/>
          <w:kern w:val="24"/>
          <w:sz w:val="24"/>
        </w:rPr>
      </w:pPr>
      <w:r>
        <w:rPr>
          <w:w w:val="110"/>
          <w:kern w:val="24"/>
          <w:sz w:val="24"/>
        </w:rPr>
        <w:t>Defendant</w:t>
      </w:r>
      <w:r w:rsidR="0088623B">
        <w:rPr>
          <w:w w:val="110"/>
          <w:kern w:val="24"/>
          <w:sz w:val="24"/>
        </w:rPr>
        <w:t xml:space="preserve"> is the home</w:t>
      </w:r>
      <w:r w:rsidR="002B3E66">
        <w:rPr>
          <w:w w:val="110"/>
          <w:kern w:val="24"/>
          <w:sz w:val="24"/>
        </w:rPr>
        <w:t>owners association</w:t>
      </w:r>
      <w:r>
        <w:rPr>
          <w:w w:val="110"/>
          <w:kern w:val="24"/>
          <w:sz w:val="24"/>
        </w:rPr>
        <w:t xml:space="preserve"> </w:t>
      </w:r>
      <w:r w:rsidR="002B3E66">
        <w:rPr>
          <w:w w:val="110"/>
          <w:kern w:val="24"/>
          <w:sz w:val="24"/>
        </w:rPr>
        <w:t>th</w:t>
      </w:r>
      <w:r w:rsidR="00F63775">
        <w:rPr>
          <w:w w:val="110"/>
          <w:kern w:val="24"/>
          <w:sz w:val="24"/>
        </w:rPr>
        <w:t xml:space="preserve">at manages </w:t>
      </w:r>
      <w:r w:rsidR="006C330E">
        <w:rPr>
          <w:w w:val="110"/>
          <w:kern w:val="24"/>
          <w:sz w:val="24"/>
        </w:rPr>
        <w:t>Fairway View Estates, which includes Plaintiff’s pr</w:t>
      </w:r>
      <w:r w:rsidR="00402B25">
        <w:rPr>
          <w:w w:val="110"/>
          <w:kern w:val="24"/>
          <w:sz w:val="24"/>
        </w:rPr>
        <w:t xml:space="preserve">operty at 4723 Muirfield Court.  It is governed by a board of directors (the “Board”).  </w:t>
      </w:r>
    </w:p>
    <w:p w14:paraId="2CC5177C" w14:textId="77777777" w:rsidR="00420458" w:rsidRDefault="00112FE6" w:rsidP="00F579D8">
      <w:pPr>
        <w:pStyle w:val="15Spacing"/>
        <w:numPr>
          <w:ilvl w:val="0"/>
          <w:numId w:val="1"/>
        </w:numPr>
        <w:spacing w:line="480" w:lineRule="exact"/>
        <w:ind w:left="0" w:right="126" w:firstLine="720"/>
        <w:rPr>
          <w:w w:val="110"/>
          <w:kern w:val="24"/>
          <w:sz w:val="24"/>
        </w:rPr>
      </w:pPr>
      <w:r>
        <w:rPr>
          <w:w w:val="110"/>
          <w:kern w:val="24"/>
          <w:sz w:val="24"/>
        </w:rPr>
        <w:t xml:space="preserve">For years, </w:t>
      </w:r>
      <w:r w:rsidR="00D8084C">
        <w:rPr>
          <w:w w:val="110"/>
          <w:kern w:val="24"/>
          <w:sz w:val="24"/>
        </w:rPr>
        <w:t xml:space="preserve">Defendant has sought to </w:t>
      </w:r>
      <w:r w:rsidR="00FB71F5">
        <w:rPr>
          <w:w w:val="110"/>
          <w:kern w:val="24"/>
          <w:sz w:val="24"/>
        </w:rPr>
        <w:t xml:space="preserve">block Plaintiff from exercising his lawful property rights.  </w:t>
      </w:r>
      <w:r w:rsidR="005E14A4">
        <w:rPr>
          <w:w w:val="110"/>
          <w:kern w:val="24"/>
          <w:sz w:val="24"/>
        </w:rPr>
        <w:t xml:space="preserve">At every turn, Defendant has threatened Plaintiff and other property owners </w:t>
      </w:r>
      <w:r w:rsidR="00577F41">
        <w:rPr>
          <w:w w:val="110"/>
          <w:kern w:val="24"/>
          <w:sz w:val="24"/>
        </w:rPr>
        <w:t xml:space="preserve">with fines, penalties, and </w:t>
      </w:r>
      <w:r w:rsidR="009E31C2">
        <w:rPr>
          <w:w w:val="110"/>
          <w:kern w:val="24"/>
          <w:sz w:val="24"/>
        </w:rPr>
        <w:t xml:space="preserve">other adverse </w:t>
      </w:r>
      <w:r w:rsidR="00577F41">
        <w:rPr>
          <w:w w:val="110"/>
          <w:kern w:val="24"/>
          <w:sz w:val="24"/>
        </w:rPr>
        <w:t>action</w:t>
      </w:r>
      <w:r w:rsidR="009E31C2">
        <w:rPr>
          <w:w w:val="110"/>
          <w:kern w:val="24"/>
          <w:sz w:val="24"/>
        </w:rPr>
        <w:t>s</w:t>
      </w:r>
      <w:r w:rsidR="00577F41">
        <w:rPr>
          <w:w w:val="110"/>
          <w:kern w:val="24"/>
          <w:sz w:val="24"/>
        </w:rPr>
        <w:t xml:space="preserve"> </w:t>
      </w:r>
      <w:r w:rsidR="00B96B94">
        <w:rPr>
          <w:w w:val="110"/>
          <w:kern w:val="24"/>
          <w:sz w:val="24"/>
        </w:rPr>
        <w:t xml:space="preserve">for exercising </w:t>
      </w:r>
      <w:r w:rsidR="00E03E49">
        <w:rPr>
          <w:w w:val="110"/>
          <w:kern w:val="24"/>
          <w:sz w:val="24"/>
        </w:rPr>
        <w:t xml:space="preserve">those rights.  </w:t>
      </w:r>
      <w:r w:rsidR="00B96B94">
        <w:rPr>
          <w:w w:val="110"/>
          <w:kern w:val="24"/>
          <w:sz w:val="24"/>
        </w:rPr>
        <w:t xml:space="preserve">    </w:t>
      </w:r>
      <w:r w:rsidR="00577F41">
        <w:rPr>
          <w:w w:val="110"/>
          <w:kern w:val="24"/>
          <w:sz w:val="24"/>
        </w:rPr>
        <w:t xml:space="preserve"> </w:t>
      </w:r>
    </w:p>
    <w:p w14:paraId="2022BFC6" w14:textId="77777777" w:rsidR="00E03E49" w:rsidRDefault="00C33DAD" w:rsidP="00F579D8">
      <w:pPr>
        <w:pStyle w:val="15Spacing"/>
        <w:numPr>
          <w:ilvl w:val="0"/>
          <w:numId w:val="1"/>
        </w:numPr>
        <w:spacing w:line="480" w:lineRule="exact"/>
        <w:ind w:left="0" w:right="126" w:firstLine="720"/>
        <w:rPr>
          <w:w w:val="110"/>
          <w:kern w:val="24"/>
          <w:sz w:val="24"/>
        </w:rPr>
      </w:pPr>
      <w:r>
        <w:rPr>
          <w:w w:val="110"/>
          <w:kern w:val="24"/>
          <w:sz w:val="24"/>
        </w:rPr>
        <w:t xml:space="preserve">For years, Plaintiff has tried to avoid litigation and to resolve his concerns informally and amicably with Defendant.  </w:t>
      </w:r>
      <w:r w:rsidR="005A555E">
        <w:rPr>
          <w:w w:val="110"/>
          <w:kern w:val="24"/>
          <w:sz w:val="24"/>
        </w:rPr>
        <w:t xml:space="preserve">But </w:t>
      </w:r>
      <w:r w:rsidR="00E65553">
        <w:rPr>
          <w:w w:val="110"/>
          <w:kern w:val="24"/>
          <w:sz w:val="24"/>
        </w:rPr>
        <w:t xml:space="preserve">his </w:t>
      </w:r>
      <w:r w:rsidR="005A555E">
        <w:rPr>
          <w:w w:val="110"/>
          <w:kern w:val="24"/>
          <w:sz w:val="24"/>
        </w:rPr>
        <w:t xml:space="preserve">efforts have been met with further threats and intimidation.  </w:t>
      </w:r>
    </w:p>
    <w:p w14:paraId="7023CC98" w14:textId="77777777" w:rsidR="00223CDD" w:rsidRPr="008C0E35" w:rsidRDefault="00FA414C" w:rsidP="00F579D8">
      <w:pPr>
        <w:pStyle w:val="15Spacing"/>
        <w:numPr>
          <w:ilvl w:val="0"/>
          <w:numId w:val="1"/>
        </w:numPr>
        <w:spacing w:line="480" w:lineRule="exact"/>
        <w:ind w:left="0" w:right="126" w:firstLine="720"/>
        <w:rPr>
          <w:w w:val="110"/>
          <w:kern w:val="24"/>
          <w:sz w:val="24"/>
        </w:rPr>
      </w:pPr>
      <w:r>
        <w:rPr>
          <w:w w:val="110"/>
          <w:kern w:val="24"/>
          <w:sz w:val="24"/>
        </w:rPr>
        <w:t xml:space="preserve">To try to petition Defendant to change its ways and better serve the interests of the property owners at Fairway View Estates, Plaintiff </w:t>
      </w:r>
      <w:r w:rsidR="005B2389">
        <w:rPr>
          <w:w w:val="110"/>
          <w:kern w:val="24"/>
          <w:sz w:val="24"/>
        </w:rPr>
        <w:t xml:space="preserve">began organizing with other </w:t>
      </w:r>
      <w:r w:rsidR="00257F84">
        <w:rPr>
          <w:w w:val="110"/>
          <w:kern w:val="24"/>
          <w:sz w:val="24"/>
        </w:rPr>
        <w:t>resident</w:t>
      </w:r>
      <w:r w:rsidR="005B2389">
        <w:rPr>
          <w:w w:val="110"/>
          <w:kern w:val="24"/>
          <w:sz w:val="24"/>
        </w:rPr>
        <w:t>s in 2018.</w:t>
      </w:r>
      <w:r w:rsidR="00223CDD" w:rsidRPr="008C0E35">
        <w:rPr>
          <w:w w:val="110"/>
          <w:kern w:val="24"/>
          <w:sz w:val="24"/>
        </w:rPr>
        <w:t xml:space="preserve">  For example, he has created a website to share and discuss information with them.  Defendant has attempted to crush this lawful activity too</w:t>
      </w:r>
      <w:r w:rsidR="00D73BF7">
        <w:rPr>
          <w:w w:val="110"/>
          <w:kern w:val="24"/>
          <w:sz w:val="24"/>
        </w:rPr>
        <w:t xml:space="preserve">. </w:t>
      </w:r>
    </w:p>
    <w:p w14:paraId="286CCFDE" w14:textId="77777777" w:rsidR="000A07C4" w:rsidRDefault="00B57909" w:rsidP="00F579D8">
      <w:pPr>
        <w:pStyle w:val="15Spacing"/>
        <w:numPr>
          <w:ilvl w:val="0"/>
          <w:numId w:val="1"/>
        </w:numPr>
        <w:spacing w:line="480" w:lineRule="exact"/>
        <w:ind w:left="0" w:right="126" w:firstLine="720"/>
        <w:rPr>
          <w:w w:val="110"/>
          <w:kern w:val="24"/>
          <w:sz w:val="24"/>
        </w:rPr>
      </w:pPr>
      <w:r>
        <w:rPr>
          <w:w w:val="110"/>
          <w:kern w:val="24"/>
          <w:sz w:val="24"/>
        </w:rPr>
        <w:t>With his and his neighbors’ property rights under assault by Defendant, Plaintiff offered to participate</w:t>
      </w:r>
      <w:r w:rsidR="000C10CC">
        <w:rPr>
          <w:w w:val="110"/>
          <w:kern w:val="24"/>
          <w:sz w:val="24"/>
        </w:rPr>
        <w:t xml:space="preserve"> in mediation with Defendant in May 2018.  Plaintiff sought a global, mutually-agreed-upon resolution of all the outstanding issues</w:t>
      </w:r>
      <w:r w:rsidR="0099374B">
        <w:rPr>
          <w:w w:val="110"/>
          <w:kern w:val="24"/>
          <w:sz w:val="24"/>
        </w:rPr>
        <w:t xml:space="preserve"> without litigation</w:t>
      </w:r>
      <w:r w:rsidR="000C10CC">
        <w:rPr>
          <w:w w:val="110"/>
          <w:kern w:val="24"/>
          <w:sz w:val="24"/>
        </w:rPr>
        <w:t xml:space="preserve">.  However, Defendant </w:t>
      </w:r>
      <w:r w:rsidR="00FB5A93">
        <w:rPr>
          <w:w w:val="110"/>
          <w:kern w:val="24"/>
          <w:sz w:val="24"/>
        </w:rPr>
        <w:t>refused</w:t>
      </w:r>
      <w:r w:rsidR="000C10CC">
        <w:rPr>
          <w:w w:val="110"/>
          <w:kern w:val="24"/>
          <w:sz w:val="24"/>
        </w:rPr>
        <w:t xml:space="preserve"> to participate. </w:t>
      </w:r>
      <w:r w:rsidR="00FB5A93">
        <w:rPr>
          <w:w w:val="110"/>
          <w:kern w:val="24"/>
          <w:sz w:val="24"/>
        </w:rPr>
        <w:t xml:space="preserve"> </w:t>
      </w:r>
    </w:p>
    <w:p w14:paraId="716F39CF" w14:textId="77777777" w:rsidR="00962315" w:rsidRPr="001430A3" w:rsidRDefault="00FB5A93" w:rsidP="001430A3">
      <w:pPr>
        <w:pStyle w:val="15Spacing"/>
        <w:numPr>
          <w:ilvl w:val="0"/>
          <w:numId w:val="1"/>
        </w:numPr>
        <w:spacing w:line="480" w:lineRule="exact"/>
        <w:ind w:left="0" w:right="126" w:firstLine="720"/>
        <w:rPr>
          <w:w w:val="110"/>
          <w:kern w:val="24"/>
          <w:sz w:val="24"/>
        </w:rPr>
      </w:pPr>
      <w:r>
        <w:rPr>
          <w:w w:val="110"/>
          <w:kern w:val="24"/>
          <w:sz w:val="24"/>
        </w:rPr>
        <w:t>On the same day Defendant refused</w:t>
      </w:r>
      <w:r w:rsidR="0099374B">
        <w:rPr>
          <w:w w:val="110"/>
          <w:kern w:val="24"/>
          <w:sz w:val="24"/>
        </w:rPr>
        <w:t xml:space="preserve"> to participate in mediation, Defendant notified Plaintiff that it would be imposing a nearly $10,000 </w:t>
      </w:r>
      <w:r w:rsidR="00A02A2E">
        <w:rPr>
          <w:w w:val="110"/>
          <w:kern w:val="24"/>
          <w:sz w:val="24"/>
        </w:rPr>
        <w:t xml:space="preserve">unlawful </w:t>
      </w:r>
      <w:r w:rsidR="0099374B">
        <w:rPr>
          <w:w w:val="110"/>
          <w:kern w:val="24"/>
          <w:sz w:val="24"/>
        </w:rPr>
        <w:t xml:space="preserve">penalty </w:t>
      </w:r>
      <w:r w:rsidR="00A02A2E">
        <w:rPr>
          <w:w w:val="110"/>
          <w:kern w:val="24"/>
          <w:sz w:val="24"/>
        </w:rPr>
        <w:t xml:space="preserve">on </w:t>
      </w:r>
      <w:r w:rsidR="00B65027">
        <w:rPr>
          <w:w w:val="110"/>
          <w:kern w:val="24"/>
          <w:sz w:val="24"/>
        </w:rPr>
        <w:t xml:space="preserve">two of </w:t>
      </w:r>
      <w:r w:rsidR="00A02A2E">
        <w:rPr>
          <w:w w:val="110"/>
          <w:kern w:val="24"/>
          <w:sz w:val="24"/>
        </w:rPr>
        <w:t xml:space="preserve">these issues that Plaintiff sought to mediate.  Left with no choice to </w:t>
      </w:r>
      <w:r w:rsidR="00A02A2E">
        <w:rPr>
          <w:w w:val="110"/>
          <w:kern w:val="24"/>
          <w:sz w:val="24"/>
        </w:rPr>
        <w:lastRenderedPageBreak/>
        <w:t xml:space="preserve">protect himself and the other </w:t>
      </w:r>
      <w:r w:rsidR="00257F84">
        <w:rPr>
          <w:w w:val="110"/>
          <w:kern w:val="24"/>
          <w:sz w:val="24"/>
        </w:rPr>
        <w:t>resident</w:t>
      </w:r>
      <w:r w:rsidR="00A02A2E">
        <w:rPr>
          <w:w w:val="110"/>
          <w:kern w:val="24"/>
          <w:sz w:val="24"/>
        </w:rPr>
        <w:t xml:space="preserve">s at Fairway View Estates, Plaintiff brings this lawsuit. </w:t>
      </w:r>
    </w:p>
    <w:p w14:paraId="5309A2F3" w14:textId="77777777" w:rsidR="00481CEF" w:rsidRDefault="00481CEF" w:rsidP="00962315">
      <w:pPr>
        <w:pStyle w:val="15Spacing"/>
        <w:widowControl w:val="0"/>
        <w:spacing w:line="480" w:lineRule="exact"/>
        <w:ind w:right="130"/>
        <w:jc w:val="center"/>
        <w:rPr>
          <w:b/>
          <w:w w:val="110"/>
          <w:kern w:val="24"/>
          <w:sz w:val="24"/>
          <w:u w:val="single"/>
        </w:rPr>
      </w:pPr>
      <w:r>
        <w:rPr>
          <w:b/>
          <w:w w:val="110"/>
          <w:kern w:val="24"/>
          <w:sz w:val="24"/>
          <w:u w:val="single"/>
        </w:rPr>
        <w:t>THE COVENANTS</w:t>
      </w:r>
    </w:p>
    <w:p w14:paraId="33BD1BB8" w14:textId="77777777" w:rsidR="00DF2411" w:rsidRDefault="00FF3234" w:rsidP="00962315">
      <w:pPr>
        <w:pStyle w:val="15Spacing"/>
        <w:widowControl w:val="0"/>
        <w:numPr>
          <w:ilvl w:val="0"/>
          <w:numId w:val="1"/>
        </w:numPr>
        <w:spacing w:line="480" w:lineRule="exact"/>
        <w:ind w:left="0" w:right="130" w:firstLine="720"/>
        <w:rPr>
          <w:w w:val="110"/>
          <w:kern w:val="24"/>
          <w:sz w:val="24"/>
        </w:rPr>
      </w:pPr>
      <w:r>
        <w:rPr>
          <w:w w:val="110"/>
          <w:kern w:val="24"/>
          <w:sz w:val="24"/>
        </w:rPr>
        <w:t>Fairway View Estates is governed by the First Restated Declaration of Covenants, Conditions, and Restric</w:t>
      </w:r>
      <w:r w:rsidR="005305F6">
        <w:rPr>
          <w:w w:val="110"/>
          <w:kern w:val="24"/>
          <w:sz w:val="24"/>
        </w:rPr>
        <w:t xml:space="preserve">tions of Fairway View Estates (the “Covenants”).  </w:t>
      </w:r>
      <w:r w:rsidR="00A844F4">
        <w:rPr>
          <w:w w:val="110"/>
          <w:kern w:val="24"/>
          <w:sz w:val="24"/>
        </w:rPr>
        <w:t xml:space="preserve">The Covenants were last revised in January 2016.  </w:t>
      </w:r>
    </w:p>
    <w:p w14:paraId="78DD3AB5" w14:textId="77777777" w:rsidR="00DF2411" w:rsidRDefault="00860A4E" w:rsidP="00F579D8">
      <w:pPr>
        <w:pStyle w:val="15Spacing"/>
        <w:numPr>
          <w:ilvl w:val="0"/>
          <w:numId w:val="1"/>
        </w:numPr>
        <w:spacing w:line="480" w:lineRule="exact"/>
        <w:ind w:left="0" w:right="126" w:firstLine="720"/>
        <w:rPr>
          <w:w w:val="110"/>
          <w:kern w:val="24"/>
          <w:sz w:val="24"/>
        </w:rPr>
      </w:pPr>
      <w:r>
        <w:rPr>
          <w:w w:val="110"/>
          <w:kern w:val="24"/>
          <w:sz w:val="24"/>
        </w:rPr>
        <w:t>The Covenants reference and incorporate the Arc</w:t>
      </w:r>
      <w:r w:rsidR="000C20DF">
        <w:rPr>
          <w:w w:val="110"/>
          <w:kern w:val="24"/>
          <w:sz w:val="24"/>
        </w:rPr>
        <w:t xml:space="preserve">hitectural Control Guidelines, which specify rules related to construction occurring in Fairway View Estates. </w:t>
      </w:r>
    </w:p>
    <w:p w14:paraId="5A221BED" w14:textId="77777777" w:rsidR="00276B8D" w:rsidRPr="0071766E" w:rsidRDefault="00276B8D" w:rsidP="00F579D8">
      <w:pPr>
        <w:pStyle w:val="15Spacing"/>
        <w:numPr>
          <w:ilvl w:val="0"/>
          <w:numId w:val="1"/>
        </w:numPr>
        <w:spacing w:line="480" w:lineRule="exact"/>
        <w:ind w:left="0" w:right="126" w:firstLine="720"/>
        <w:rPr>
          <w:w w:val="110"/>
          <w:kern w:val="24"/>
          <w:sz w:val="24"/>
        </w:rPr>
      </w:pPr>
      <w:r>
        <w:rPr>
          <w:w w:val="110"/>
          <w:kern w:val="24"/>
          <w:sz w:val="24"/>
        </w:rPr>
        <w:t>A true and correct copy of the current Covenants and Architectural Control Guide</w:t>
      </w:r>
      <w:r w:rsidR="002F44A2">
        <w:rPr>
          <w:w w:val="110"/>
          <w:kern w:val="24"/>
          <w:sz w:val="24"/>
        </w:rPr>
        <w:t xml:space="preserve">lines are attached as </w:t>
      </w:r>
      <w:r w:rsidR="002F44A2" w:rsidRPr="00577AB7">
        <w:rPr>
          <w:b/>
          <w:w w:val="110"/>
          <w:kern w:val="24"/>
          <w:sz w:val="24"/>
        </w:rPr>
        <w:t>Exhibit 1</w:t>
      </w:r>
      <w:r w:rsidR="002F44A2">
        <w:rPr>
          <w:w w:val="110"/>
          <w:kern w:val="24"/>
          <w:sz w:val="24"/>
        </w:rPr>
        <w:t xml:space="preserve">.  </w:t>
      </w:r>
    </w:p>
    <w:p w14:paraId="69963BC5" w14:textId="77777777" w:rsidR="00D215BB" w:rsidRDefault="00D215BB" w:rsidP="00495FFB">
      <w:pPr>
        <w:pStyle w:val="15Spacing"/>
        <w:spacing w:line="480" w:lineRule="exact"/>
        <w:ind w:right="126"/>
        <w:jc w:val="center"/>
        <w:rPr>
          <w:b/>
          <w:w w:val="110"/>
          <w:kern w:val="24"/>
          <w:sz w:val="24"/>
          <w:u w:val="single"/>
        </w:rPr>
      </w:pPr>
      <w:r>
        <w:rPr>
          <w:b/>
          <w:w w:val="110"/>
          <w:kern w:val="24"/>
          <w:sz w:val="24"/>
          <w:u w:val="single"/>
        </w:rPr>
        <w:t xml:space="preserve">DEFENDANT TRIES TO </w:t>
      </w:r>
      <w:r w:rsidR="001C0A35">
        <w:rPr>
          <w:b/>
          <w:w w:val="110"/>
          <w:kern w:val="24"/>
          <w:sz w:val="24"/>
          <w:u w:val="single"/>
        </w:rPr>
        <w:t xml:space="preserve">CRUSH </w:t>
      </w:r>
      <w:r>
        <w:rPr>
          <w:b/>
          <w:w w:val="110"/>
          <w:kern w:val="24"/>
          <w:sz w:val="24"/>
          <w:u w:val="single"/>
        </w:rPr>
        <w:t>PLAINTIFF’S EFFORTS TO ORGANIZE WITH OTHER PROPERTY OWNERS</w:t>
      </w:r>
    </w:p>
    <w:p w14:paraId="437FEB41" w14:textId="77777777" w:rsidR="00665F41" w:rsidRPr="00B06E7E" w:rsidRDefault="00D30D4B" w:rsidP="00950586">
      <w:pPr>
        <w:pStyle w:val="15Spacing"/>
        <w:numPr>
          <w:ilvl w:val="0"/>
          <w:numId w:val="1"/>
        </w:numPr>
        <w:spacing w:line="480" w:lineRule="exact"/>
        <w:ind w:left="0" w:right="126" w:firstLine="720"/>
        <w:rPr>
          <w:w w:val="110"/>
          <w:kern w:val="24"/>
          <w:sz w:val="24"/>
        </w:rPr>
      </w:pPr>
      <w:r>
        <w:rPr>
          <w:w w:val="110"/>
          <w:kern w:val="24"/>
          <w:sz w:val="24"/>
        </w:rPr>
        <w:t xml:space="preserve">Plaintiff has long been an outspoken </w:t>
      </w:r>
      <w:r w:rsidR="00443A9D">
        <w:rPr>
          <w:w w:val="110"/>
          <w:kern w:val="24"/>
          <w:sz w:val="24"/>
        </w:rPr>
        <w:t xml:space="preserve">advocate for </w:t>
      </w:r>
      <w:r w:rsidR="00874E02">
        <w:rPr>
          <w:w w:val="110"/>
          <w:kern w:val="24"/>
          <w:sz w:val="24"/>
        </w:rPr>
        <w:t xml:space="preserve">Fairway View Estates </w:t>
      </w:r>
      <w:r w:rsidR="00443A9D">
        <w:rPr>
          <w:w w:val="110"/>
          <w:kern w:val="24"/>
          <w:sz w:val="24"/>
        </w:rPr>
        <w:t>property</w:t>
      </w:r>
      <w:r w:rsidR="00874E02">
        <w:rPr>
          <w:w w:val="110"/>
          <w:kern w:val="24"/>
          <w:sz w:val="24"/>
        </w:rPr>
        <w:t xml:space="preserve"> owners agai</w:t>
      </w:r>
      <w:r w:rsidR="00D74E0D">
        <w:rPr>
          <w:w w:val="110"/>
          <w:kern w:val="24"/>
          <w:sz w:val="24"/>
        </w:rPr>
        <w:t>nst</w:t>
      </w:r>
      <w:r w:rsidR="00544ABE">
        <w:rPr>
          <w:w w:val="110"/>
          <w:kern w:val="24"/>
          <w:sz w:val="24"/>
        </w:rPr>
        <w:t xml:space="preserve"> Defendant</w:t>
      </w:r>
      <w:r w:rsidR="00D74E0D">
        <w:rPr>
          <w:w w:val="110"/>
          <w:kern w:val="24"/>
          <w:sz w:val="24"/>
        </w:rPr>
        <w:t>’s excesses</w:t>
      </w:r>
      <w:r w:rsidR="00544ABE">
        <w:rPr>
          <w:w w:val="110"/>
          <w:kern w:val="24"/>
          <w:sz w:val="24"/>
        </w:rPr>
        <w:t xml:space="preserve">.  </w:t>
      </w:r>
      <w:r w:rsidR="00B83DBE" w:rsidRPr="00544ABE">
        <w:rPr>
          <w:w w:val="110"/>
          <w:kern w:val="24"/>
          <w:sz w:val="24"/>
        </w:rPr>
        <w:t>For example, in</w:t>
      </w:r>
      <w:r w:rsidR="00B06E7E">
        <w:rPr>
          <w:w w:val="110"/>
          <w:kern w:val="24"/>
          <w:sz w:val="24"/>
        </w:rPr>
        <w:t xml:space="preserve"> 2016, Plaintiff flew an American flag over his property.  </w:t>
      </w:r>
      <w:r w:rsidR="000726F2" w:rsidRPr="00B06E7E">
        <w:rPr>
          <w:w w:val="110"/>
          <w:kern w:val="24"/>
          <w:sz w:val="24"/>
        </w:rPr>
        <w:t>Defendant demanded that he take it down</w:t>
      </w:r>
      <w:r w:rsidR="00092EF7" w:rsidRPr="00B06E7E">
        <w:rPr>
          <w:w w:val="110"/>
          <w:kern w:val="24"/>
          <w:sz w:val="24"/>
        </w:rPr>
        <w:t>, claiming that flying the flag violated the Covenants</w:t>
      </w:r>
      <w:r w:rsidR="00C555CC" w:rsidRPr="00B06E7E">
        <w:rPr>
          <w:w w:val="110"/>
          <w:kern w:val="24"/>
          <w:sz w:val="24"/>
        </w:rPr>
        <w:t>.  It only</w:t>
      </w:r>
      <w:r w:rsidR="00092EF7" w:rsidRPr="00B06E7E">
        <w:rPr>
          <w:w w:val="110"/>
          <w:kern w:val="24"/>
          <w:sz w:val="24"/>
        </w:rPr>
        <w:t xml:space="preserve"> relented once Plaintiff notified Defendant of the Freedom to Display the American Flag Act of 2005, which expressly allowed for Plaintiff’</w:t>
      </w:r>
      <w:r w:rsidR="00665F41" w:rsidRPr="00B06E7E">
        <w:rPr>
          <w:w w:val="110"/>
          <w:kern w:val="24"/>
          <w:sz w:val="24"/>
        </w:rPr>
        <w:t>s display.</w:t>
      </w:r>
    </w:p>
    <w:p w14:paraId="1D70EBAA" w14:textId="77777777" w:rsidR="00750CE3" w:rsidRDefault="003B133E" w:rsidP="00750CE3">
      <w:pPr>
        <w:pStyle w:val="15Spacing"/>
        <w:numPr>
          <w:ilvl w:val="0"/>
          <w:numId w:val="1"/>
        </w:numPr>
        <w:spacing w:line="480" w:lineRule="exact"/>
        <w:ind w:left="0" w:right="126" w:firstLine="720"/>
        <w:rPr>
          <w:w w:val="110"/>
          <w:kern w:val="24"/>
          <w:sz w:val="24"/>
          <w:szCs w:val="24"/>
        </w:rPr>
      </w:pPr>
      <w:r w:rsidRPr="00273047">
        <w:rPr>
          <w:w w:val="110"/>
          <w:kern w:val="24"/>
          <w:sz w:val="24"/>
        </w:rPr>
        <w:t>In 2014</w:t>
      </w:r>
      <w:r w:rsidR="00222E5E">
        <w:rPr>
          <w:w w:val="110"/>
          <w:kern w:val="24"/>
          <w:sz w:val="24"/>
        </w:rPr>
        <w:t>,</w:t>
      </w:r>
      <w:r w:rsidRPr="00273047">
        <w:rPr>
          <w:w w:val="110"/>
          <w:kern w:val="24"/>
          <w:sz w:val="24"/>
        </w:rPr>
        <w:t xml:space="preserve"> </w:t>
      </w:r>
      <w:r w:rsidR="00222E5E">
        <w:rPr>
          <w:w w:val="110"/>
          <w:kern w:val="24"/>
          <w:sz w:val="24"/>
        </w:rPr>
        <w:t xml:space="preserve">Defendant </w:t>
      </w:r>
      <w:r w:rsidRPr="00273047">
        <w:rPr>
          <w:w w:val="110"/>
          <w:kern w:val="24"/>
          <w:sz w:val="24"/>
        </w:rPr>
        <w:t xml:space="preserve">advised </w:t>
      </w:r>
      <w:r w:rsidR="00222E5E">
        <w:rPr>
          <w:w w:val="110"/>
          <w:kern w:val="24"/>
          <w:sz w:val="24"/>
        </w:rPr>
        <w:t xml:space="preserve">Plaintiff </w:t>
      </w:r>
      <w:r w:rsidRPr="00273047">
        <w:rPr>
          <w:w w:val="110"/>
          <w:kern w:val="24"/>
          <w:sz w:val="24"/>
        </w:rPr>
        <w:t xml:space="preserve">by letter to remove political </w:t>
      </w:r>
      <w:r w:rsidRPr="00A40214">
        <w:rPr>
          <w:w w:val="110"/>
          <w:kern w:val="24"/>
          <w:sz w:val="24"/>
        </w:rPr>
        <w:t>signs from his property lawfully posted on the entry and ex</w:t>
      </w:r>
      <w:r w:rsidRPr="00655608">
        <w:rPr>
          <w:w w:val="110"/>
          <w:kern w:val="24"/>
          <w:sz w:val="24"/>
        </w:rPr>
        <w:t>it gates of his home</w:t>
      </w:r>
      <w:r w:rsidR="00222E5E">
        <w:rPr>
          <w:w w:val="110"/>
          <w:kern w:val="24"/>
          <w:sz w:val="24"/>
        </w:rPr>
        <w:t xml:space="preserve">.  It threatened legal action if </w:t>
      </w:r>
      <w:r w:rsidR="00B7740C">
        <w:rPr>
          <w:w w:val="110"/>
          <w:kern w:val="24"/>
          <w:sz w:val="24"/>
        </w:rPr>
        <w:t xml:space="preserve">he did not comply immediately.  </w:t>
      </w:r>
      <w:r w:rsidRPr="00B7740C">
        <w:rPr>
          <w:w w:val="110"/>
          <w:kern w:val="24"/>
          <w:sz w:val="24"/>
        </w:rPr>
        <w:t xml:space="preserve">Plaintiff objected and notified Defendant that their demand violated City and State laws citing appropriate laws governing </w:t>
      </w:r>
      <w:r w:rsidR="009D7900">
        <w:rPr>
          <w:w w:val="110"/>
          <w:kern w:val="24"/>
          <w:sz w:val="24"/>
          <w:szCs w:val="24"/>
        </w:rPr>
        <w:t xml:space="preserve">signs.  Only then did Defendant leave Plaintiff alone about the signs. </w:t>
      </w:r>
    </w:p>
    <w:p w14:paraId="100DA470" w14:textId="77777777" w:rsidR="004620CA" w:rsidRPr="00B72589" w:rsidRDefault="004620CA" w:rsidP="00B72589">
      <w:pPr>
        <w:pStyle w:val="15Spacing"/>
        <w:numPr>
          <w:ilvl w:val="0"/>
          <w:numId w:val="1"/>
        </w:numPr>
        <w:spacing w:line="480" w:lineRule="exact"/>
        <w:ind w:left="0" w:right="126" w:firstLine="720"/>
        <w:rPr>
          <w:w w:val="110"/>
          <w:kern w:val="24"/>
          <w:sz w:val="24"/>
          <w:szCs w:val="24"/>
        </w:rPr>
      </w:pPr>
      <w:r>
        <w:rPr>
          <w:w w:val="110"/>
          <w:kern w:val="24"/>
          <w:sz w:val="24"/>
          <w:szCs w:val="24"/>
        </w:rPr>
        <w:t xml:space="preserve">This advocacy has made him a target.  In April 2018, Plaintiff created a website for Fairway View Estates residents who are members of the Fairway View Estates homeowners association.  Its title is “Fairway View Estates HOA </w:t>
      </w:r>
      <w:r>
        <w:rPr>
          <w:w w:val="110"/>
          <w:kern w:val="24"/>
          <w:sz w:val="24"/>
          <w:szCs w:val="24"/>
        </w:rPr>
        <w:lastRenderedPageBreak/>
        <w:t xml:space="preserve">Rehabilitation Team Website.”  The purpose of the website is to allow a forum for residents to conveniently communicate with one another </w:t>
      </w:r>
      <w:r w:rsidR="00922E26">
        <w:rPr>
          <w:w w:val="110"/>
          <w:kern w:val="24"/>
          <w:sz w:val="24"/>
          <w:szCs w:val="24"/>
        </w:rPr>
        <w:t xml:space="preserve">and to share information.  Anyone who visits the website may view public or otherwise plainly non-sensitive documents relating to Defendant, such as bylaws, the Covenants, maps, and Board meeting agendas and minutes.  To access any potentially sensitive information, one must be a resident who has received an invitation from Plaintiff.  He or she must create a login and password, and use this login and password to access the information.  </w:t>
      </w:r>
    </w:p>
    <w:p w14:paraId="766A21B2" w14:textId="77777777" w:rsidR="00976198" w:rsidRDefault="00A91F97" w:rsidP="00976198">
      <w:pPr>
        <w:pStyle w:val="15Spacing"/>
        <w:numPr>
          <w:ilvl w:val="0"/>
          <w:numId w:val="1"/>
        </w:numPr>
        <w:spacing w:line="480" w:lineRule="exact"/>
        <w:ind w:left="0" w:right="126" w:firstLine="720"/>
        <w:rPr>
          <w:w w:val="110"/>
          <w:kern w:val="24"/>
          <w:sz w:val="24"/>
        </w:rPr>
      </w:pPr>
      <w:r w:rsidRPr="005F657E">
        <w:rPr>
          <w:w w:val="110"/>
          <w:kern w:val="24"/>
          <w:sz w:val="24"/>
        </w:rPr>
        <w:t xml:space="preserve">Starting in </w:t>
      </w:r>
      <w:r w:rsidR="008D2825" w:rsidRPr="005F657E">
        <w:rPr>
          <w:w w:val="110"/>
          <w:kern w:val="24"/>
          <w:sz w:val="24"/>
        </w:rPr>
        <w:t xml:space="preserve">early </w:t>
      </w:r>
      <w:r w:rsidR="00627993" w:rsidRPr="005F657E">
        <w:rPr>
          <w:w w:val="110"/>
          <w:kern w:val="24"/>
          <w:sz w:val="24"/>
        </w:rPr>
        <w:t>May 2018</w:t>
      </w:r>
      <w:r w:rsidR="008D2825" w:rsidRPr="005F657E">
        <w:rPr>
          <w:w w:val="110"/>
          <w:kern w:val="24"/>
          <w:sz w:val="24"/>
        </w:rPr>
        <w:t xml:space="preserve">, </w:t>
      </w:r>
      <w:r w:rsidR="00711522" w:rsidRPr="005F657E">
        <w:rPr>
          <w:w w:val="110"/>
          <w:kern w:val="24"/>
          <w:sz w:val="24"/>
        </w:rPr>
        <w:t xml:space="preserve">Plaintiff began to receive menacing emails from Defendant.  For example, an email </w:t>
      </w:r>
      <w:r w:rsidR="00BB1416" w:rsidRPr="005F657E">
        <w:rPr>
          <w:w w:val="110"/>
          <w:kern w:val="24"/>
          <w:sz w:val="24"/>
        </w:rPr>
        <w:t xml:space="preserve">from Defendant </w:t>
      </w:r>
      <w:r w:rsidR="00711522" w:rsidRPr="005F657E">
        <w:rPr>
          <w:w w:val="110"/>
          <w:kern w:val="24"/>
          <w:sz w:val="24"/>
        </w:rPr>
        <w:t xml:space="preserve">on May 3, 2018 stated that “[s]hould the Association incur damages form improper publication of Association information or the misleading website, it may be required to take action to protect itself and its members.”  </w:t>
      </w:r>
      <w:r w:rsidR="00A758DD">
        <w:rPr>
          <w:w w:val="110"/>
          <w:kern w:val="24"/>
          <w:sz w:val="24"/>
        </w:rPr>
        <w:t>Defendant</w:t>
      </w:r>
      <w:r w:rsidR="0049288F">
        <w:rPr>
          <w:w w:val="110"/>
          <w:kern w:val="24"/>
          <w:sz w:val="24"/>
        </w:rPr>
        <w:t xml:space="preserve"> also sent a letter on May 10, 2018, again demanding that Plaintiff not post any homeowners association documents on the website</w:t>
      </w:r>
      <w:r w:rsidR="00C4481F">
        <w:rPr>
          <w:w w:val="110"/>
          <w:kern w:val="24"/>
          <w:sz w:val="24"/>
        </w:rPr>
        <w:t xml:space="preserve">.  It threatened to “seek redress for damages from you.” </w:t>
      </w:r>
    </w:p>
    <w:p w14:paraId="609B8EAA" w14:textId="77777777" w:rsidR="00604678" w:rsidRPr="005524C4" w:rsidRDefault="001B58F4" w:rsidP="005524C4">
      <w:pPr>
        <w:pStyle w:val="15Spacing"/>
        <w:numPr>
          <w:ilvl w:val="0"/>
          <w:numId w:val="1"/>
        </w:numPr>
        <w:spacing w:line="480" w:lineRule="exact"/>
        <w:ind w:left="0" w:right="126" w:firstLine="720"/>
        <w:rPr>
          <w:w w:val="110"/>
          <w:kern w:val="24"/>
          <w:sz w:val="24"/>
        </w:rPr>
      </w:pPr>
      <w:r w:rsidRPr="00976198">
        <w:rPr>
          <w:w w:val="110"/>
          <w:kern w:val="24"/>
          <w:sz w:val="24"/>
        </w:rPr>
        <w:t>As part of his efforts to organize with other property owners</w:t>
      </w:r>
      <w:r w:rsidR="00D80970" w:rsidRPr="00976198">
        <w:rPr>
          <w:w w:val="110"/>
          <w:kern w:val="24"/>
          <w:sz w:val="24"/>
        </w:rPr>
        <w:t xml:space="preserve">, Plaintiff asked Defendant to provide </w:t>
      </w:r>
      <w:r w:rsidR="00A67FFC" w:rsidRPr="00976198">
        <w:rPr>
          <w:w w:val="110"/>
          <w:kern w:val="24"/>
          <w:sz w:val="24"/>
        </w:rPr>
        <w:t xml:space="preserve">the email addresses of </w:t>
      </w:r>
      <w:r w:rsidR="0060469E" w:rsidRPr="00976198">
        <w:rPr>
          <w:w w:val="110"/>
          <w:kern w:val="24"/>
          <w:sz w:val="24"/>
        </w:rPr>
        <w:t xml:space="preserve">other </w:t>
      </w:r>
      <w:r w:rsidR="00A67FFC" w:rsidRPr="00976198">
        <w:rPr>
          <w:w w:val="110"/>
          <w:kern w:val="24"/>
          <w:sz w:val="24"/>
        </w:rPr>
        <w:t xml:space="preserve">Fairway View Estates </w:t>
      </w:r>
      <w:r w:rsidR="00257F84">
        <w:rPr>
          <w:w w:val="110"/>
          <w:kern w:val="24"/>
          <w:sz w:val="24"/>
        </w:rPr>
        <w:t>resident</w:t>
      </w:r>
      <w:r w:rsidR="008B16E2">
        <w:rPr>
          <w:w w:val="110"/>
          <w:kern w:val="24"/>
          <w:sz w:val="24"/>
        </w:rPr>
        <w:t>s</w:t>
      </w:r>
      <w:r w:rsidR="00F006B3">
        <w:rPr>
          <w:w w:val="110"/>
          <w:kern w:val="24"/>
          <w:sz w:val="24"/>
        </w:rPr>
        <w:t xml:space="preserve"> from its records</w:t>
      </w:r>
      <w:r w:rsidR="00A67FFC" w:rsidRPr="00976198">
        <w:rPr>
          <w:w w:val="110"/>
          <w:kern w:val="24"/>
          <w:sz w:val="24"/>
        </w:rPr>
        <w:t>.</w:t>
      </w:r>
      <w:r w:rsidR="0060469E" w:rsidRPr="00976198">
        <w:rPr>
          <w:w w:val="110"/>
          <w:kern w:val="24"/>
          <w:sz w:val="24"/>
        </w:rPr>
        <w:t xml:space="preserve">  Defendant has refused to provide them</w:t>
      </w:r>
      <w:r w:rsidR="00604678">
        <w:rPr>
          <w:w w:val="110"/>
          <w:kern w:val="24"/>
          <w:sz w:val="24"/>
        </w:rPr>
        <w:t xml:space="preserve">, even though Defendant uses email to communicate with </w:t>
      </w:r>
      <w:r w:rsidR="00257F84">
        <w:rPr>
          <w:w w:val="110"/>
          <w:kern w:val="24"/>
          <w:sz w:val="24"/>
        </w:rPr>
        <w:t>resident</w:t>
      </w:r>
      <w:r w:rsidR="00604678">
        <w:rPr>
          <w:w w:val="110"/>
          <w:kern w:val="24"/>
          <w:sz w:val="24"/>
        </w:rPr>
        <w:t xml:space="preserve">s.  </w:t>
      </w:r>
    </w:p>
    <w:p w14:paraId="4ABD0A44" w14:textId="77777777" w:rsidR="00025F3B" w:rsidRPr="00C43B3E" w:rsidRDefault="005524C4" w:rsidP="00C43B3E">
      <w:pPr>
        <w:pStyle w:val="15Spacing"/>
        <w:numPr>
          <w:ilvl w:val="0"/>
          <w:numId w:val="1"/>
        </w:numPr>
        <w:spacing w:line="480" w:lineRule="exact"/>
        <w:ind w:left="0" w:right="126" w:firstLine="720"/>
        <w:rPr>
          <w:w w:val="110"/>
          <w:kern w:val="24"/>
          <w:sz w:val="24"/>
        </w:rPr>
      </w:pPr>
      <w:r>
        <w:rPr>
          <w:w w:val="110"/>
          <w:kern w:val="24"/>
          <w:sz w:val="24"/>
        </w:rPr>
        <w:t>To further</w:t>
      </w:r>
      <w:r w:rsidR="00025F3B">
        <w:rPr>
          <w:w w:val="110"/>
          <w:kern w:val="24"/>
          <w:sz w:val="24"/>
        </w:rPr>
        <w:t xml:space="preserve"> stifle Plaintiff</w:t>
      </w:r>
      <w:r>
        <w:rPr>
          <w:w w:val="110"/>
          <w:kern w:val="24"/>
          <w:sz w:val="24"/>
        </w:rPr>
        <w:t>’</w:t>
      </w:r>
      <w:r w:rsidR="00025F3B">
        <w:rPr>
          <w:w w:val="110"/>
          <w:kern w:val="24"/>
          <w:sz w:val="24"/>
        </w:rPr>
        <w:t xml:space="preserve">s </w:t>
      </w:r>
      <w:r w:rsidR="00026188">
        <w:rPr>
          <w:w w:val="110"/>
          <w:kern w:val="24"/>
          <w:sz w:val="24"/>
        </w:rPr>
        <w:t>organizational efforts, Defendant notified all homeowner association members in a mailing that Plaintiff was “confrontational” and “combative.”</w:t>
      </w:r>
      <w:r w:rsidR="00C43B3E">
        <w:rPr>
          <w:w w:val="110"/>
          <w:kern w:val="24"/>
          <w:sz w:val="24"/>
        </w:rPr>
        <w:t xml:space="preserve">  Defendant</w:t>
      </w:r>
      <w:r w:rsidR="00DF43DA" w:rsidRPr="00C43B3E">
        <w:rPr>
          <w:w w:val="110"/>
          <w:kern w:val="24"/>
          <w:sz w:val="24"/>
        </w:rPr>
        <w:t xml:space="preserve"> </w:t>
      </w:r>
      <w:r w:rsidR="00D80BDB">
        <w:rPr>
          <w:w w:val="110"/>
          <w:kern w:val="24"/>
          <w:sz w:val="24"/>
        </w:rPr>
        <w:t xml:space="preserve">indicated to </w:t>
      </w:r>
      <w:r w:rsidR="00257F84">
        <w:rPr>
          <w:w w:val="110"/>
          <w:kern w:val="24"/>
          <w:sz w:val="24"/>
        </w:rPr>
        <w:t>resident</w:t>
      </w:r>
      <w:r w:rsidR="00655608" w:rsidRPr="00C43B3E">
        <w:rPr>
          <w:w w:val="110"/>
          <w:kern w:val="24"/>
          <w:sz w:val="24"/>
        </w:rPr>
        <w:t xml:space="preserve">s </w:t>
      </w:r>
      <w:r w:rsidR="00DF43DA" w:rsidRPr="00C43B3E">
        <w:rPr>
          <w:w w:val="110"/>
          <w:kern w:val="24"/>
          <w:sz w:val="24"/>
        </w:rPr>
        <w:t xml:space="preserve">in other communications that Plaintiff would be </w:t>
      </w:r>
      <w:r w:rsidR="00655608" w:rsidRPr="00C43B3E">
        <w:rPr>
          <w:w w:val="110"/>
          <w:kern w:val="24"/>
          <w:sz w:val="24"/>
        </w:rPr>
        <w:t>“</w:t>
      </w:r>
      <w:r w:rsidR="00DF43DA" w:rsidRPr="00C43B3E">
        <w:rPr>
          <w:w w:val="110"/>
          <w:kern w:val="24"/>
          <w:sz w:val="24"/>
        </w:rPr>
        <w:t>disruptive</w:t>
      </w:r>
      <w:r w:rsidR="00655608" w:rsidRPr="00C43B3E">
        <w:rPr>
          <w:w w:val="110"/>
          <w:kern w:val="24"/>
          <w:sz w:val="24"/>
        </w:rPr>
        <w:t>”</w:t>
      </w:r>
      <w:r w:rsidR="00DF43DA" w:rsidRPr="00C43B3E">
        <w:rPr>
          <w:w w:val="110"/>
          <w:kern w:val="24"/>
          <w:sz w:val="24"/>
        </w:rPr>
        <w:t xml:space="preserve"> at Board meetings, </w:t>
      </w:r>
      <w:r w:rsidR="00F869EF">
        <w:rPr>
          <w:w w:val="110"/>
          <w:kern w:val="24"/>
          <w:sz w:val="24"/>
        </w:rPr>
        <w:t xml:space="preserve">and </w:t>
      </w:r>
      <w:r w:rsidR="00DF43DA" w:rsidRPr="00C43B3E">
        <w:rPr>
          <w:w w:val="110"/>
          <w:kern w:val="24"/>
          <w:sz w:val="24"/>
        </w:rPr>
        <w:t>would “incite others</w:t>
      </w:r>
      <w:r w:rsidR="00D80BDB">
        <w:rPr>
          <w:w w:val="110"/>
          <w:kern w:val="24"/>
          <w:sz w:val="24"/>
        </w:rPr>
        <w:t>.</w:t>
      </w:r>
      <w:r w:rsidR="00DF43DA" w:rsidRPr="00C43B3E">
        <w:rPr>
          <w:w w:val="110"/>
          <w:kern w:val="24"/>
          <w:sz w:val="24"/>
        </w:rPr>
        <w:t>”</w:t>
      </w:r>
      <w:r w:rsidR="00655608" w:rsidRPr="00C43B3E">
        <w:rPr>
          <w:w w:val="110"/>
          <w:kern w:val="24"/>
          <w:sz w:val="24"/>
        </w:rPr>
        <w:t xml:space="preserve"> </w:t>
      </w:r>
    </w:p>
    <w:p w14:paraId="513FABDE" w14:textId="77777777" w:rsidR="00806538" w:rsidRDefault="00D50CF4" w:rsidP="00F579D8">
      <w:pPr>
        <w:pStyle w:val="15Spacing"/>
        <w:numPr>
          <w:ilvl w:val="0"/>
          <w:numId w:val="1"/>
        </w:numPr>
        <w:spacing w:line="480" w:lineRule="exact"/>
        <w:ind w:left="0" w:right="126" w:firstLine="720"/>
        <w:rPr>
          <w:w w:val="110"/>
          <w:kern w:val="24"/>
          <w:sz w:val="24"/>
        </w:rPr>
      </w:pPr>
      <w:r>
        <w:rPr>
          <w:w w:val="110"/>
          <w:kern w:val="24"/>
          <w:sz w:val="24"/>
        </w:rPr>
        <w:t>B</w:t>
      </w:r>
      <w:r w:rsidR="001842C3">
        <w:rPr>
          <w:w w:val="110"/>
          <w:kern w:val="24"/>
          <w:sz w:val="24"/>
        </w:rPr>
        <w:t>eginning in April 2018, Plaintiff also began holding board meetings at the offices of Grapevine Property Services</w:t>
      </w:r>
      <w:r w:rsidR="00E7576A">
        <w:rPr>
          <w:w w:val="110"/>
          <w:kern w:val="24"/>
          <w:sz w:val="24"/>
        </w:rPr>
        <w:t xml:space="preserve"> in Rohnert Park</w:t>
      </w:r>
      <w:r w:rsidR="001842C3">
        <w:rPr>
          <w:w w:val="110"/>
          <w:kern w:val="24"/>
          <w:sz w:val="24"/>
        </w:rPr>
        <w:t xml:space="preserve">.  This is approximately 10 miles from </w:t>
      </w:r>
      <w:r w:rsidR="003F3B91">
        <w:rPr>
          <w:w w:val="110"/>
          <w:kern w:val="24"/>
          <w:sz w:val="24"/>
        </w:rPr>
        <w:t>Fairway View Estates</w:t>
      </w:r>
      <w:r w:rsidR="00045C47">
        <w:rPr>
          <w:w w:val="110"/>
          <w:kern w:val="24"/>
          <w:sz w:val="24"/>
        </w:rPr>
        <w:t>, despite the Covenants stating that all meetings must be “in close proximity” to the subdivision</w:t>
      </w:r>
      <w:r w:rsidR="003F3B91">
        <w:rPr>
          <w:w w:val="110"/>
          <w:kern w:val="24"/>
          <w:sz w:val="24"/>
        </w:rPr>
        <w:t>.</w:t>
      </w:r>
      <w:r w:rsidR="00EF312F">
        <w:rPr>
          <w:w w:val="110"/>
          <w:kern w:val="24"/>
          <w:sz w:val="24"/>
        </w:rPr>
        <w:t xml:space="preserve">  (Paragraph 6(d).)</w:t>
      </w:r>
      <w:r w:rsidR="009B33D3">
        <w:rPr>
          <w:w w:val="110"/>
          <w:kern w:val="24"/>
          <w:sz w:val="24"/>
        </w:rPr>
        <w:t xml:space="preserve"> This dissuades </w:t>
      </w:r>
      <w:r w:rsidR="00257F84">
        <w:rPr>
          <w:w w:val="110"/>
          <w:kern w:val="24"/>
          <w:sz w:val="24"/>
        </w:rPr>
        <w:t>resident</w:t>
      </w:r>
      <w:r w:rsidR="008B4387">
        <w:rPr>
          <w:w w:val="110"/>
          <w:kern w:val="24"/>
          <w:sz w:val="24"/>
        </w:rPr>
        <w:t>s</w:t>
      </w:r>
      <w:r w:rsidR="009B33D3">
        <w:rPr>
          <w:w w:val="110"/>
          <w:kern w:val="24"/>
          <w:sz w:val="24"/>
        </w:rPr>
        <w:t xml:space="preserve"> </w:t>
      </w:r>
      <w:r w:rsidR="009B33D3">
        <w:rPr>
          <w:w w:val="110"/>
          <w:kern w:val="24"/>
          <w:sz w:val="24"/>
        </w:rPr>
        <w:lastRenderedPageBreak/>
        <w:t>from attending, especially given that board meetings are typically held at 7:00 p.m., requiring tr</w:t>
      </w:r>
      <w:r w:rsidR="009D470C">
        <w:rPr>
          <w:w w:val="110"/>
          <w:kern w:val="24"/>
          <w:sz w:val="24"/>
        </w:rPr>
        <w:t>avel during the tail-</w:t>
      </w:r>
      <w:r w:rsidR="009B33D3">
        <w:rPr>
          <w:w w:val="110"/>
          <w:kern w:val="24"/>
          <w:sz w:val="24"/>
        </w:rPr>
        <w:t xml:space="preserve">end of rush hour. </w:t>
      </w:r>
      <w:r w:rsidR="003F3B91">
        <w:rPr>
          <w:w w:val="110"/>
          <w:kern w:val="24"/>
          <w:sz w:val="24"/>
        </w:rPr>
        <w:t xml:space="preserve"> </w:t>
      </w:r>
    </w:p>
    <w:p w14:paraId="12B14356" w14:textId="77777777" w:rsidR="006A3DF8" w:rsidRPr="00990AB5" w:rsidRDefault="00663B95" w:rsidP="006A3DF8">
      <w:pPr>
        <w:pStyle w:val="15Spacing"/>
        <w:numPr>
          <w:ilvl w:val="0"/>
          <w:numId w:val="1"/>
        </w:numPr>
        <w:spacing w:line="480" w:lineRule="exact"/>
        <w:ind w:left="0" w:right="126" w:firstLine="720"/>
        <w:rPr>
          <w:w w:val="110"/>
          <w:kern w:val="24"/>
          <w:sz w:val="24"/>
        </w:rPr>
      </w:pPr>
      <w:r>
        <w:rPr>
          <w:w w:val="110"/>
          <w:kern w:val="24"/>
          <w:sz w:val="24"/>
        </w:rPr>
        <w:t>Defendant</w:t>
      </w:r>
      <w:r w:rsidR="002208A4">
        <w:rPr>
          <w:w w:val="110"/>
          <w:kern w:val="24"/>
          <w:sz w:val="24"/>
        </w:rPr>
        <w:t xml:space="preserve"> </w:t>
      </w:r>
      <w:r w:rsidR="00655608">
        <w:rPr>
          <w:w w:val="110"/>
          <w:kern w:val="24"/>
          <w:sz w:val="24"/>
        </w:rPr>
        <w:t xml:space="preserve">also discouraged </w:t>
      </w:r>
      <w:r w:rsidR="00257F84">
        <w:rPr>
          <w:w w:val="110"/>
          <w:kern w:val="24"/>
          <w:sz w:val="24"/>
        </w:rPr>
        <w:t>Resident</w:t>
      </w:r>
      <w:r w:rsidR="00655608">
        <w:rPr>
          <w:w w:val="110"/>
          <w:kern w:val="24"/>
          <w:sz w:val="24"/>
        </w:rPr>
        <w:t>s</w:t>
      </w:r>
      <w:r w:rsidR="002208A4">
        <w:rPr>
          <w:w w:val="110"/>
          <w:kern w:val="24"/>
          <w:sz w:val="24"/>
        </w:rPr>
        <w:t xml:space="preserve"> from participation in meetings by instituting meeting rules which</w:t>
      </w:r>
      <w:r w:rsidR="003E0352">
        <w:rPr>
          <w:w w:val="110"/>
          <w:kern w:val="24"/>
          <w:sz w:val="24"/>
        </w:rPr>
        <w:t>:</w:t>
      </w:r>
      <w:r w:rsidR="002208A4">
        <w:rPr>
          <w:w w:val="110"/>
          <w:kern w:val="24"/>
          <w:sz w:val="24"/>
        </w:rPr>
        <w:t xml:space="preserve"> (a) only allow </w:t>
      </w:r>
      <w:r w:rsidR="00257F84">
        <w:rPr>
          <w:w w:val="110"/>
          <w:kern w:val="24"/>
          <w:sz w:val="24"/>
        </w:rPr>
        <w:t>resident</w:t>
      </w:r>
      <w:r w:rsidR="00655608">
        <w:rPr>
          <w:w w:val="110"/>
          <w:kern w:val="24"/>
          <w:sz w:val="24"/>
        </w:rPr>
        <w:t>s</w:t>
      </w:r>
      <w:r w:rsidR="002208A4">
        <w:rPr>
          <w:w w:val="110"/>
          <w:kern w:val="24"/>
          <w:sz w:val="24"/>
        </w:rPr>
        <w:t xml:space="preserve"> to speak for </w:t>
      </w:r>
      <w:r w:rsidR="003E0352">
        <w:rPr>
          <w:w w:val="110"/>
          <w:kern w:val="24"/>
          <w:sz w:val="24"/>
        </w:rPr>
        <w:t>three</w:t>
      </w:r>
      <w:r w:rsidR="002208A4">
        <w:rPr>
          <w:w w:val="110"/>
          <w:kern w:val="24"/>
          <w:sz w:val="24"/>
        </w:rPr>
        <w:t xml:space="preserve"> minutes at the beginning of meetings</w:t>
      </w:r>
      <w:r w:rsidR="003E0352">
        <w:rPr>
          <w:w w:val="110"/>
          <w:kern w:val="24"/>
          <w:sz w:val="24"/>
        </w:rPr>
        <w:t>;</w:t>
      </w:r>
      <w:r w:rsidR="002208A4">
        <w:rPr>
          <w:w w:val="110"/>
          <w:kern w:val="24"/>
          <w:sz w:val="24"/>
        </w:rPr>
        <w:t xml:space="preserve"> (b) </w:t>
      </w:r>
      <w:r w:rsidR="003E0352">
        <w:rPr>
          <w:w w:val="110"/>
          <w:kern w:val="24"/>
          <w:sz w:val="24"/>
        </w:rPr>
        <w:t xml:space="preserve">prohibit </w:t>
      </w:r>
      <w:r w:rsidR="00257F84">
        <w:rPr>
          <w:w w:val="110"/>
          <w:kern w:val="24"/>
          <w:sz w:val="24"/>
        </w:rPr>
        <w:t>resident</w:t>
      </w:r>
      <w:r w:rsidR="003E0352">
        <w:rPr>
          <w:w w:val="110"/>
          <w:kern w:val="24"/>
          <w:sz w:val="24"/>
        </w:rPr>
        <w:t xml:space="preserve">s from </w:t>
      </w:r>
      <w:r w:rsidR="002208A4">
        <w:rPr>
          <w:w w:val="110"/>
          <w:kern w:val="24"/>
          <w:sz w:val="24"/>
        </w:rPr>
        <w:t>ask</w:t>
      </w:r>
      <w:r w:rsidR="003E0352">
        <w:rPr>
          <w:w w:val="110"/>
          <w:kern w:val="24"/>
          <w:sz w:val="24"/>
        </w:rPr>
        <w:t>ing</w:t>
      </w:r>
      <w:r w:rsidR="002208A4">
        <w:rPr>
          <w:w w:val="110"/>
          <w:kern w:val="24"/>
          <w:sz w:val="24"/>
        </w:rPr>
        <w:t xml:space="preserve"> questions of the Board</w:t>
      </w:r>
      <w:r w:rsidR="004F3670">
        <w:rPr>
          <w:w w:val="110"/>
          <w:kern w:val="24"/>
          <w:sz w:val="24"/>
        </w:rPr>
        <w:t>; and</w:t>
      </w:r>
      <w:r w:rsidR="00655608" w:rsidRPr="004F3670">
        <w:rPr>
          <w:w w:val="110"/>
          <w:kern w:val="24"/>
          <w:sz w:val="24"/>
        </w:rPr>
        <w:t xml:space="preserve"> </w:t>
      </w:r>
      <w:r w:rsidR="002208A4" w:rsidRPr="004F3670">
        <w:rPr>
          <w:w w:val="110"/>
          <w:kern w:val="24"/>
          <w:sz w:val="24"/>
        </w:rPr>
        <w:t>(c)</w:t>
      </w:r>
      <w:r w:rsidR="003E0352" w:rsidRPr="004F3670">
        <w:rPr>
          <w:w w:val="110"/>
          <w:kern w:val="24"/>
          <w:sz w:val="24"/>
        </w:rPr>
        <w:t xml:space="preserve"> bar</w:t>
      </w:r>
      <w:r w:rsidR="008F30BA">
        <w:rPr>
          <w:w w:val="110"/>
          <w:kern w:val="24"/>
          <w:sz w:val="24"/>
        </w:rPr>
        <w:t>s</w:t>
      </w:r>
      <w:r w:rsidR="003E0352" w:rsidRPr="004F3670">
        <w:rPr>
          <w:w w:val="110"/>
          <w:kern w:val="24"/>
          <w:sz w:val="24"/>
        </w:rPr>
        <w:t xml:space="preserve"> </w:t>
      </w:r>
      <w:r w:rsidR="00257F84">
        <w:rPr>
          <w:w w:val="110"/>
          <w:kern w:val="24"/>
          <w:sz w:val="24"/>
        </w:rPr>
        <w:t>resident</w:t>
      </w:r>
      <w:r w:rsidR="003E0352" w:rsidRPr="004F3670">
        <w:rPr>
          <w:w w:val="110"/>
          <w:kern w:val="24"/>
          <w:sz w:val="24"/>
        </w:rPr>
        <w:t>s from viewing documents being voted on by the Board</w:t>
      </w:r>
      <w:r w:rsidR="00F83A39">
        <w:rPr>
          <w:w w:val="110"/>
          <w:kern w:val="24"/>
          <w:sz w:val="24"/>
        </w:rPr>
        <w:t xml:space="preserve">. </w:t>
      </w:r>
    </w:p>
    <w:p w14:paraId="3570EBFF" w14:textId="77777777" w:rsidR="006A3DF8" w:rsidRDefault="006A3DF8" w:rsidP="006A3DF8">
      <w:pPr>
        <w:pStyle w:val="15Spacing"/>
        <w:spacing w:line="480" w:lineRule="exact"/>
        <w:ind w:right="126"/>
        <w:jc w:val="center"/>
        <w:rPr>
          <w:b/>
          <w:w w:val="110"/>
          <w:kern w:val="24"/>
          <w:sz w:val="24"/>
          <w:u w:val="single"/>
        </w:rPr>
      </w:pPr>
      <w:r>
        <w:rPr>
          <w:b/>
          <w:w w:val="110"/>
          <w:kern w:val="24"/>
          <w:sz w:val="24"/>
          <w:u w:val="single"/>
        </w:rPr>
        <w:t>DEFENDANT SELECTIVELY ENFORCES THE COVENANTS</w:t>
      </w:r>
    </w:p>
    <w:p w14:paraId="481A607D" w14:textId="77777777" w:rsidR="006A3DF8" w:rsidRDefault="006A3DF8" w:rsidP="00B73F5C">
      <w:pPr>
        <w:pStyle w:val="15Spacing"/>
        <w:numPr>
          <w:ilvl w:val="0"/>
          <w:numId w:val="1"/>
        </w:numPr>
        <w:spacing w:line="480" w:lineRule="exact"/>
        <w:ind w:left="0" w:right="126" w:firstLine="720"/>
        <w:rPr>
          <w:w w:val="110"/>
          <w:kern w:val="24"/>
          <w:sz w:val="24"/>
        </w:rPr>
      </w:pPr>
      <w:r>
        <w:rPr>
          <w:w w:val="110"/>
          <w:kern w:val="24"/>
          <w:sz w:val="24"/>
        </w:rPr>
        <w:t>Defendant does not consistently enforce the Covenants.  Instead, it selectively enforces them against Plaintiff.</w:t>
      </w:r>
    </w:p>
    <w:p w14:paraId="36F486DC" w14:textId="77777777" w:rsidR="006A3DF8" w:rsidRPr="006F24C6" w:rsidRDefault="006A3DF8" w:rsidP="006F24C6">
      <w:pPr>
        <w:pStyle w:val="15Spacing"/>
        <w:numPr>
          <w:ilvl w:val="0"/>
          <w:numId w:val="1"/>
        </w:numPr>
        <w:spacing w:line="480" w:lineRule="exact"/>
        <w:ind w:left="0" w:right="126" w:firstLine="720"/>
        <w:rPr>
          <w:w w:val="110"/>
          <w:kern w:val="24"/>
          <w:sz w:val="24"/>
        </w:rPr>
      </w:pPr>
      <w:r>
        <w:rPr>
          <w:w w:val="110"/>
          <w:kern w:val="24"/>
          <w:sz w:val="24"/>
        </w:rPr>
        <w:t>For example, around September 2018, the property owner at 4729 Muirfield Court planted non-native bushes in the common area and built a fence around them in violation of the Covenants.  Defendant initially promised Plaintiff that a letter would be sent to the property owner demanding that he remove the bushes and fence, and later confirmed that the letter had i</w:t>
      </w:r>
      <w:r w:rsidR="006F24C6">
        <w:rPr>
          <w:w w:val="110"/>
          <w:kern w:val="24"/>
          <w:sz w:val="24"/>
        </w:rPr>
        <w:t xml:space="preserve">n fact been sent.  </w:t>
      </w:r>
      <w:r w:rsidRPr="006F24C6">
        <w:rPr>
          <w:w w:val="110"/>
          <w:kern w:val="24"/>
          <w:sz w:val="24"/>
        </w:rPr>
        <w:t xml:space="preserve">However, in a letter to Plaintiff dated May 10, 2018, Defendant, through Grapevine Property Services, changed its position.  It explained that the bushes are “California natives,” that the bushes and fence provide a barrier to cars, and that Defendant otherwise “see[s] no problem with the fencing.”  But the Covenants do not provide any exception on these grounds. </w:t>
      </w:r>
    </w:p>
    <w:p w14:paraId="5DE66B87" w14:textId="77777777" w:rsidR="00F32202" w:rsidRPr="00EB2264" w:rsidRDefault="006A3DF8" w:rsidP="00EB2264">
      <w:pPr>
        <w:pStyle w:val="15Spacing"/>
        <w:numPr>
          <w:ilvl w:val="0"/>
          <w:numId w:val="1"/>
        </w:numPr>
        <w:spacing w:line="480" w:lineRule="exact"/>
        <w:ind w:left="0" w:right="126" w:firstLine="720"/>
        <w:rPr>
          <w:w w:val="110"/>
          <w:kern w:val="24"/>
          <w:sz w:val="24"/>
        </w:rPr>
      </w:pPr>
      <w:r>
        <w:rPr>
          <w:w w:val="110"/>
          <w:kern w:val="24"/>
          <w:sz w:val="24"/>
        </w:rPr>
        <w:t xml:space="preserve">Defendant consistently fails to enforce the Covenants against other property owners as well.  For example, Plaintiff is aware of several residents whose lawns extend into the common area in violation of the Covenants.  There also are residents with basketball </w:t>
      </w:r>
      <w:r w:rsidRPr="004002CB">
        <w:rPr>
          <w:w w:val="110"/>
          <w:kern w:val="24"/>
          <w:sz w:val="24"/>
        </w:rPr>
        <w:t xml:space="preserve">hoops visible from the street in violation of the Covenants.  </w:t>
      </w:r>
      <w:r>
        <w:rPr>
          <w:w w:val="110"/>
          <w:kern w:val="24"/>
          <w:sz w:val="24"/>
        </w:rPr>
        <w:t>There are</w:t>
      </w:r>
      <w:r w:rsidRPr="004002CB">
        <w:rPr>
          <w:w w:val="110"/>
          <w:kern w:val="24"/>
          <w:sz w:val="24"/>
        </w:rPr>
        <w:t xml:space="preserve"> </w:t>
      </w:r>
      <w:r>
        <w:rPr>
          <w:w w:val="110"/>
          <w:kern w:val="24"/>
          <w:sz w:val="24"/>
        </w:rPr>
        <w:t>residents</w:t>
      </w:r>
      <w:r w:rsidRPr="004002CB">
        <w:rPr>
          <w:w w:val="110"/>
          <w:kern w:val="24"/>
          <w:sz w:val="24"/>
        </w:rPr>
        <w:t xml:space="preserve"> with paint and other repairs that need to be fixed under the terms of the Covenants.  </w:t>
      </w:r>
      <w:r>
        <w:rPr>
          <w:w w:val="110"/>
          <w:kern w:val="24"/>
          <w:sz w:val="24"/>
        </w:rPr>
        <w:t>There are</w:t>
      </w:r>
      <w:r w:rsidRPr="004002CB">
        <w:rPr>
          <w:w w:val="110"/>
          <w:kern w:val="24"/>
          <w:sz w:val="24"/>
        </w:rPr>
        <w:t xml:space="preserve"> </w:t>
      </w:r>
      <w:r>
        <w:rPr>
          <w:w w:val="110"/>
          <w:kern w:val="24"/>
          <w:sz w:val="24"/>
        </w:rPr>
        <w:t>residents</w:t>
      </w:r>
      <w:r w:rsidRPr="004002CB">
        <w:rPr>
          <w:w w:val="110"/>
          <w:kern w:val="24"/>
          <w:sz w:val="24"/>
        </w:rPr>
        <w:t xml:space="preserve"> who have landscaped</w:t>
      </w:r>
      <w:r>
        <w:rPr>
          <w:w w:val="110"/>
          <w:kern w:val="24"/>
          <w:sz w:val="24"/>
        </w:rPr>
        <w:t>, built on, or otherwise developed</w:t>
      </w:r>
      <w:r w:rsidRPr="004002CB">
        <w:rPr>
          <w:w w:val="110"/>
          <w:kern w:val="24"/>
          <w:sz w:val="24"/>
        </w:rPr>
        <w:t xml:space="preserve"> portions of common areas and easements adjacent to their homes in violation of the covenants.  </w:t>
      </w:r>
      <w:r>
        <w:rPr>
          <w:w w:val="110"/>
          <w:kern w:val="24"/>
          <w:sz w:val="24"/>
        </w:rPr>
        <w:t xml:space="preserve">There is a resident who leaves trash cans visible from the </w:t>
      </w:r>
      <w:r>
        <w:rPr>
          <w:w w:val="110"/>
          <w:kern w:val="24"/>
          <w:sz w:val="24"/>
        </w:rPr>
        <w:lastRenderedPageBreak/>
        <w:t xml:space="preserve">street and neighboring properties.  </w:t>
      </w:r>
      <w:r w:rsidRPr="001C12AF">
        <w:rPr>
          <w:w w:val="110"/>
          <w:kern w:val="24"/>
          <w:sz w:val="24"/>
        </w:rPr>
        <w:t>Defendant, however, takes no action based on these violations.  Instead, it t</w:t>
      </w:r>
      <w:r>
        <w:rPr>
          <w:w w:val="110"/>
          <w:kern w:val="24"/>
          <w:sz w:val="24"/>
        </w:rPr>
        <w:t xml:space="preserve">hreatens Plaintiff.  </w:t>
      </w:r>
    </w:p>
    <w:p w14:paraId="6BB8106D" w14:textId="77777777" w:rsidR="00C07162" w:rsidRDefault="00F337B1" w:rsidP="00495FFB">
      <w:pPr>
        <w:pStyle w:val="15Spacing"/>
        <w:spacing w:line="480" w:lineRule="exact"/>
        <w:ind w:right="126"/>
        <w:jc w:val="center"/>
        <w:rPr>
          <w:b/>
          <w:w w:val="110"/>
          <w:kern w:val="24"/>
          <w:sz w:val="24"/>
          <w:u w:val="single"/>
        </w:rPr>
      </w:pPr>
      <w:r>
        <w:rPr>
          <w:b/>
          <w:w w:val="110"/>
          <w:kern w:val="24"/>
          <w:sz w:val="24"/>
          <w:u w:val="single"/>
        </w:rPr>
        <w:t>DEFENDANT</w:t>
      </w:r>
      <w:r w:rsidR="00481CEF">
        <w:rPr>
          <w:b/>
          <w:w w:val="110"/>
          <w:kern w:val="24"/>
          <w:sz w:val="24"/>
          <w:u w:val="single"/>
        </w:rPr>
        <w:t xml:space="preserve"> FAILS TO ABATE </w:t>
      </w:r>
      <w:r w:rsidR="004D6CC3">
        <w:rPr>
          <w:b/>
          <w:w w:val="110"/>
          <w:kern w:val="24"/>
          <w:sz w:val="24"/>
          <w:u w:val="single"/>
        </w:rPr>
        <w:t xml:space="preserve">A </w:t>
      </w:r>
      <w:r w:rsidR="008B6A6F">
        <w:rPr>
          <w:b/>
          <w:w w:val="110"/>
          <w:kern w:val="24"/>
          <w:sz w:val="24"/>
          <w:u w:val="single"/>
        </w:rPr>
        <w:t xml:space="preserve">DESTRUCTIVE </w:t>
      </w:r>
      <w:r w:rsidR="004D6CC3">
        <w:rPr>
          <w:b/>
          <w:w w:val="110"/>
          <w:kern w:val="24"/>
          <w:sz w:val="24"/>
          <w:u w:val="single"/>
        </w:rPr>
        <w:t>WEED</w:t>
      </w:r>
    </w:p>
    <w:p w14:paraId="0F5B2581" w14:textId="77777777" w:rsidR="00A67D73" w:rsidRPr="00A67D73" w:rsidRDefault="006975D5" w:rsidP="00EB2264">
      <w:pPr>
        <w:pStyle w:val="15Spacing"/>
        <w:widowControl w:val="0"/>
        <w:numPr>
          <w:ilvl w:val="0"/>
          <w:numId w:val="1"/>
        </w:numPr>
        <w:spacing w:line="480" w:lineRule="exact"/>
        <w:ind w:left="0" w:right="130" w:firstLine="720"/>
        <w:rPr>
          <w:w w:val="110"/>
          <w:kern w:val="24"/>
          <w:sz w:val="24"/>
        </w:rPr>
      </w:pPr>
      <w:r>
        <w:rPr>
          <w:w w:val="110"/>
          <w:kern w:val="24"/>
          <w:sz w:val="24"/>
        </w:rPr>
        <w:t xml:space="preserve">In the </w:t>
      </w:r>
      <w:r w:rsidR="00007549">
        <w:rPr>
          <w:w w:val="110"/>
          <w:kern w:val="24"/>
          <w:sz w:val="24"/>
        </w:rPr>
        <w:t xml:space="preserve">common area on the south and west side of Plaintiff’s property, </w:t>
      </w:r>
      <w:r w:rsidR="000615C7">
        <w:rPr>
          <w:w w:val="110"/>
          <w:kern w:val="24"/>
          <w:sz w:val="24"/>
        </w:rPr>
        <w:t xml:space="preserve">an invasive weed has </w:t>
      </w:r>
      <w:r w:rsidR="006211B8">
        <w:rPr>
          <w:w w:val="110"/>
          <w:kern w:val="24"/>
          <w:sz w:val="24"/>
        </w:rPr>
        <w:t>grown out of control.</w:t>
      </w:r>
      <w:r w:rsidR="00A67D73">
        <w:rPr>
          <w:w w:val="110"/>
          <w:kern w:val="24"/>
          <w:sz w:val="24"/>
        </w:rPr>
        <w:t xml:space="preserve">  </w:t>
      </w:r>
    </w:p>
    <w:p w14:paraId="36BA7BBD" w14:textId="77777777" w:rsidR="006211B8" w:rsidRDefault="006211B8" w:rsidP="00EB2264">
      <w:pPr>
        <w:pStyle w:val="15Spacing"/>
        <w:widowControl w:val="0"/>
        <w:numPr>
          <w:ilvl w:val="0"/>
          <w:numId w:val="1"/>
        </w:numPr>
        <w:spacing w:line="480" w:lineRule="exact"/>
        <w:ind w:left="0" w:right="130" w:firstLine="720"/>
        <w:rPr>
          <w:w w:val="110"/>
          <w:kern w:val="24"/>
          <w:sz w:val="24"/>
        </w:rPr>
      </w:pPr>
      <w:r>
        <w:rPr>
          <w:w w:val="110"/>
          <w:kern w:val="24"/>
          <w:sz w:val="24"/>
        </w:rPr>
        <w:t>The weed has crossed onto Plaintiff’s property and caused damage to Plaintiff’s landscaping</w:t>
      </w:r>
      <w:r w:rsidR="006D16ED">
        <w:rPr>
          <w:w w:val="110"/>
          <w:kern w:val="24"/>
          <w:sz w:val="24"/>
        </w:rPr>
        <w:t xml:space="preserve"> and has increased </w:t>
      </w:r>
      <w:r w:rsidR="00741746">
        <w:rPr>
          <w:w w:val="110"/>
          <w:kern w:val="24"/>
          <w:sz w:val="24"/>
        </w:rPr>
        <w:t xml:space="preserve">Plaintiff’s </w:t>
      </w:r>
      <w:r w:rsidR="006D16ED">
        <w:rPr>
          <w:w w:val="110"/>
          <w:kern w:val="24"/>
          <w:sz w:val="24"/>
        </w:rPr>
        <w:t>main</w:t>
      </w:r>
      <w:r w:rsidR="00555F42">
        <w:rPr>
          <w:w w:val="110"/>
          <w:kern w:val="24"/>
          <w:sz w:val="24"/>
        </w:rPr>
        <w:t>tenance costs abating the weeds.</w:t>
      </w:r>
      <w:r>
        <w:rPr>
          <w:w w:val="110"/>
          <w:kern w:val="24"/>
          <w:sz w:val="24"/>
        </w:rPr>
        <w:t xml:space="preserve"> </w:t>
      </w:r>
    </w:p>
    <w:p w14:paraId="2B29CC24" w14:textId="77777777" w:rsidR="00D603E2" w:rsidRDefault="006211B8" w:rsidP="00B73F5C">
      <w:pPr>
        <w:pStyle w:val="15Spacing"/>
        <w:numPr>
          <w:ilvl w:val="0"/>
          <w:numId w:val="1"/>
        </w:numPr>
        <w:spacing w:line="480" w:lineRule="exact"/>
        <w:ind w:left="0" w:right="126" w:firstLine="720"/>
        <w:rPr>
          <w:w w:val="110"/>
          <w:kern w:val="24"/>
          <w:sz w:val="24"/>
        </w:rPr>
      </w:pPr>
      <w:r>
        <w:rPr>
          <w:w w:val="110"/>
          <w:kern w:val="24"/>
          <w:sz w:val="24"/>
        </w:rPr>
        <w:t>Plaintiff discussed the weed problem with D</w:t>
      </w:r>
      <w:r w:rsidR="000E7EE8">
        <w:rPr>
          <w:w w:val="110"/>
          <w:kern w:val="24"/>
          <w:sz w:val="24"/>
        </w:rPr>
        <w:t>efendant—specifically, current Board P</w:t>
      </w:r>
      <w:r w:rsidR="00257F84">
        <w:rPr>
          <w:w w:val="110"/>
          <w:kern w:val="24"/>
          <w:sz w:val="24"/>
        </w:rPr>
        <w:t>resident</w:t>
      </w:r>
      <w:r w:rsidR="000E7EE8">
        <w:rPr>
          <w:w w:val="110"/>
          <w:kern w:val="24"/>
          <w:sz w:val="24"/>
        </w:rPr>
        <w:t xml:space="preserve"> Nancy Pipgras—</w:t>
      </w:r>
      <w:r w:rsidR="00223408">
        <w:rPr>
          <w:w w:val="110"/>
          <w:kern w:val="24"/>
          <w:sz w:val="24"/>
        </w:rPr>
        <w:t>in approximately 2016</w:t>
      </w:r>
      <w:r w:rsidR="000E7EE8">
        <w:rPr>
          <w:w w:val="110"/>
          <w:kern w:val="24"/>
          <w:sz w:val="24"/>
        </w:rPr>
        <w:t>.</w:t>
      </w:r>
      <w:r w:rsidR="002930F5">
        <w:rPr>
          <w:w w:val="110"/>
          <w:kern w:val="24"/>
          <w:sz w:val="24"/>
        </w:rPr>
        <w:t xml:space="preserve">  </w:t>
      </w:r>
      <w:r w:rsidR="00475964">
        <w:rPr>
          <w:w w:val="110"/>
          <w:kern w:val="24"/>
          <w:sz w:val="24"/>
        </w:rPr>
        <w:t>Ms. Pipgras agreed to abate the weed.</w:t>
      </w:r>
      <w:r w:rsidR="00DC565A">
        <w:rPr>
          <w:w w:val="110"/>
          <w:kern w:val="24"/>
          <w:sz w:val="24"/>
        </w:rPr>
        <w:t xml:space="preserve">  In connection with these conversations, Plaintiff even gave Ms. Pipgras</w:t>
      </w:r>
      <w:r w:rsidR="00451F45">
        <w:rPr>
          <w:w w:val="110"/>
          <w:kern w:val="24"/>
          <w:sz w:val="24"/>
        </w:rPr>
        <w:t>, at her request,</w:t>
      </w:r>
      <w:r w:rsidR="00191603">
        <w:rPr>
          <w:w w:val="110"/>
          <w:kern w:val="24"/>
          <w:sz w:val="24"/>
        </w:rPr>
        <w:t xml:space="preserve"> </w:t>
      </w:r>
      <w:r w:rsidR="00DC565A">
        <w:rPr>
          <w:w w:val="110"/>
          <w:kern w:val="24"/>
          <w:sz w:val="24"/>
        </w:rPr>
        <w:t xml:space="preserve">the name of the herbicide that would be effective in controlling the weed.  </w:t>
      </w:r>
      <w:r w:rsidR="00E938A2">
        <w:rPr>
          <w:w w:val="110"/>
          <w:kern w:val="24"/>
          <w:sz w:val="24"/>
        </w:rPr>
        <w:t xml:space="preserve">  </w:t>
      </w:r>
    </w:p>
    <w:p w14:paraId="7D8949AE" w14:textId="77777777" w:rsidR="004E0322" w:rsidRPr="00990345" w:rsidRDefault="00475964" w:rsidP="00B73F5C">
      <w:pPr>
        <w:pStyle w:val="15Spacing"/>
        <w:numPr>
          <w:ilvl w:val="0"/>
          <w:numId w:val="1"/>
        </w:numPr>
        <w:spacing w:line="480" w:lineRule="exact"/>
        <w:ind w:left="0" w:right="126" w:firstLine="720"/>
        <w:rPr>
          <w:w w:val="110"/>
          <w:kern w:val="24"/>
          <w:sz w:val="24"/>
        </w:rPr>
      </w:pPr>
      <w:r>
        <w:rPr>
          <w:w w:val="110"/>
          <w:kern w:val="24"/>
          <w:sz w:val="24"/>
        </w:rPr>
        <w:t>Despite th</w:t>
      </w:r>
      <w:r w:rsidR="009140BB">
        <w:rPr>
          <w:w w:val="110"/>
          <w:kern w:val="24"/>
          <w:sz w:val="24"/>
        </w:rPr>
        <w:t xml:space="preserve">is agreement, Defendant </w:t>
      </w:r>
      <w:r w:rsidR="00DB775C">
        <w:rPr>
          <w:w w:val="110"/>
          <w:kern w:val="24"/>
          <w:sz w:val="24"/>
        </w:rPr>
        <w:t xml:space="preserve">has not abated the weed.  Plaintiff’s property continues to be </w:t>
      </w:r>
      <w:r w:rsidR="00953C62">
        <w:rPr>
          <w:w w:val="110"/>
          <w:kern w:val="24"/>
          <w:sz w:val="24"/>
        </w:rPr>
        <w:t xml:space="preserve">harmed from the weed.  </w:t>
      </w:r>
      <w:r w:rsidR="00DB775C">
        <w:rPr>
          <w:w w:val="110"/>
          <w:kern w:val="24"/>
          <w:sz w:val="24"/>
        </w:rPr>
        <w:t xml:space="preserve">  </w:t>
      </w:r>
    </w:p>
    <w:p w14:paraId="16DC98CA" w14:textId="77777777" w:rsidR="004E0322" w:rsidRDefault="004E0322" w:rsidP="00495FFB">
      <w:pPr>
        <w:pStyle w:val="15Spacing"/>
        <w:spacing w:line="480" w:lineRule="exact"/>
        <w:ind w:right="126"/>
        <w:jc w:val="center"/>
        <w:rPr>
          <w:b/>
          <w:w w:val="110"/>
          <w:kern w:val="24"/>
          <w:sz w:val="24"/>
          <w:u w:val="single"/>
        </w:rPr>
      </w:pPr>
      <w:r>
        <w:rPr>
          <w:b/>
          <w:w w:val="110"/>
          <w:kern w:val="24"/>
          <w:sz w:val="24"/>
          <w:u w:val="single"/>
        </w:rPr>
        <w:t>DEFENDANT OVE</w:t>
      </w:r>
      <w:r w:rsidR="00D4683B">
        <w:rPr>
          <w:b/>
          <w:w w:val="110"/>
          <w:kern w:val="24"/>
          <w:sz w:val="24"/>
          <w:u w:val="single"/>
        </w:rPr>
        <w:t>R</w:t>
      </w:r>
      <w:r>
        <w:rPr>
          <w:b/>
          <w:w w:val="110"/>
          <w:kern w:val="24"/>
          <w:sz w:val="24"/>
          <w:u w:val="single"/>
        </w:rPr>
        <w:t>CHARGES PLAINTIFF FOR ANNUAL FEES</w:t>
      </w:r>
    </w:p>
    <w:p w14:paraId="27DE4B89" w14:textId="77777777" w:rsidR="004E0322" w:rsidRPr="00404CDA" w:rsidRDefault="004E0322" w:rsidP="00B73F5C">
      <w:pPr>
        <w:pStyle w:val="15Spacing"/>
        <w:widowControl w:val="0"/>
        <w:numPr>
          <w:ilvl w:val="0"/>
          <w:numId w:val="1"/>
        </w:numPr>
        <w:spacing w:line="480" w:lineRule="exact"/>
        <w:ind w:left="0" w:right="130" w:firstLine="720"/>
        <w:rPr>
          <w:w w:val="110"/>
          <w:kern w:val="24"/>
          <w:sz w:val="24"/>
        </w:rPr>
      </w:pPr>
      <w:r>
        <w:rPr>
          <w:w w:val="110"/>
          <w:kern w:val="24"/>
          <w:sz w:val="24"/>
        </w:rPr>
        <w:t xml:space="preserve">Defendant charges </w:t>
      </w:r>
      <w:r w:rsidR="00C168B4">
        <w:rPr>
          <w:w w:val="110"/>
          <w:kern w:val="24"/>
          <w:sz w:val="24"/>
        </w:rPr>
        <w:t>residents</w:t>
      </w:r>
      <w:r>
        <w:rPr>
          <w:w w:val="110"/>
          <w:kern w:val="24"/>
          <w:sz w:val="24"/>
        </w:rPr>
        <w:t xml:space="preserve"> at Fairway View Estates Homeowners Association an annual assessment to fund its operations.  The assessment is based on each </w:t>
      </w:r>
      <w:r w:rsidR="00257F84">
        <w:rPr>
          <w:w w:val="110"/>
          <w:kern w:val="24"/>
          <w:sz w:val="24"/>
        </w:rPr>
        <w:t>resident</w:t>
      </w:r>
      <w:r>
        <w:rPr>
          <w:w w:val="110"/>
          <w:kern w:val="24"/>
          <w:sz w:val="24"/>
        </w:rPr>
        <w:t xml:space="preserve">’s ownership of a lot.  Specifically, </w:t>
      </w:r>
      <w:r w:rsidR="0023707B">
        <w:rPr>
          <w:w w:val="110"/>
          <w:kern w:val="24"/>
          <w:sz w:val="24"/>
        </w:rPr>
        <w:t>residents</w:t>
      </w:r>
      <w:r>
        <w:rPr>
          <w:w w:val="110"/>
          <w:kern w:val="24"/>
          <w:sz w:val="24"/>
        </w:rPr>
        <w:t xml:space="preserve"> must pay $750.00 </w:t>
      </w:r>
      <w:r w:rsidR="0023707B">
        <w:rPr>
          <w:w w:val="110"/>
          <w:kern w:val="24"/>
          <w:sz w:val="24"/>
        </w:rPr>
        <w:t xml:space="preserve">for each lot. </w:t>
      </w:r>
    </w:p>
    <w:p w14:paraId="16048B8E" w14:textId="77777777" w:rsidR="004E0322" w:rsidRDefault="004E0322" w:rsidP="00B73F5C">
      <w:pPr>
        <w:pStyle w:val="15Spacing"/>
        <w:widowControl w:val="0"/>
        <w:numPr>
          <w:ilvl w:val="0"/>
          <w:numId w:val="1"/>
        </w:numPr>
        <w:spacing w:line="480" w:lineRule="exact"/>
        <w:ind w:left="0" w:right="130" w:firstLine="720"/>
        <w:rPr>
          <w:w w:val="110"/>
          <w:kern w:val="24"/>
          <w:sz w:val="24"/>
        </w:rPr>
      </w:pPr>
      <w:r>
        <w:rPr>
          <w:w w:val="110"/>
          <w:kern w:val="24"/>
          <w:sz w:val="24"/>
        </w:rPr>
        <w:t xml:space="preserve">When Plaintiff bought his property, it consisted of two lots.  The lots are identified as Lot Nos. 49 and 50 in the Covenants.  </w:t>
      </w:r>
    </w:p>
    <w:p w14:paraId="476A96AF" w14:textId="77777777" w:rsidR="004E0322" w:rsidRDefault="004E0322" w:rsidP="00B73F5C">
      <w:pPr>
        <w:pStyle w:val="15Spacing"/>
        <w:numPr>
          <w:ilvl w:val="0"/>
          <w:numId w:val="1"/>
        </w:numPr>
        <w:spacing w:line="480" w:lineRule="exact"/>
        <w:ind w:left="0" w:right="126" w:firstLine="720"/>
        <w:rPr>
          <w:w w:val="110"/>
          <w:kern w:val="24"/>
          <w:sz w:val="24"/>
        </w:rPr>
      </w:pPr>
      <w:r>
        <w:rPr>
          <w:w w:val="110"/>
          <w:kern w:val="24"/>
          <w:sz w:val="24"/>
        </w:rPr>
        <w:t xml:space="preserve">In 2011, Plaintiff merged the two lots into one.  As part of this process, Plaintiff got approval from </w:t>
      </w:r>
      <w:r w:rsidR="00451F45">
        <w:rPr>
          <w:w w:val="110"/>
          <w:kern w:val="24"/>
          <w:sz w:val="24"/>
        </w:rPr>
        <w:t xml:space="preserve">the City of </w:t>
      </w:r>
      <w:r>
        <w:rPr>
          <w:w w:val="110"/>
          <w:kern w:val="24"/>
          <w:sz w:val="24"/>
        </w:rPr>
        <w:t xml:space="preserve">Santa Rosa and recorded the newly merged lot with the </w:t>
      </w:r>
      <w:r w:rsidR="003B133E">
        <w:rPr>
          <w:w w:val="110"/>
          <w:kern w:val="24"/>
          <w:sz w:val="24"/>
        </w:rPr>
        <w:t>C</w:t>
      </w:r>
      <w:r>
        <w:rPr>
          <w:w w:val="110"/>
          <w:kern w:val="24"/>
          <w:sz w:val="24"/>
        </w:rPr>
        <w:t>ounty</w:t>
      </w:r>
      <w:r w:rsidR="003B133E">
        <w:rPr>
          <w:w w:val="110"/>
          <w:kern w:val="24"/>
          <w:sz w:val="24"/>
        </w:rPr>
        <w:t xml:space="preserve"> of Sonoma</w:t>
      </w:r>
      <w:r>
        <w:rPr>
          <w:w w:val="110"/>
          <w:kern w:val="24"/>
          <w:sz w:val="24"/>
        </w:rPr>
        <w:t xml:space="preserve">.  As a matter of law, since 2011, Plaintiff therefore has had one lot.   </w:t>
      </w:r>
    </w:p>
    <w:p w14:paraId="5F239815" w14:textId="77777777" w:rsidR="002609DA" w:rsidRDefault="004E0322" w:rsidP="00B73F5C">
      <w:pPr>
        <w:pStyle w:val="15Spacing"/>
        <w:numPr>
          <w:ilvl w:val="0"/>
          <w:numId w:val="1"/>
        </w:numPr>
        <w:spacing w:line="480" w:lineRule="exact"/>
        <w:ind w:left="0" w:right="126" w:firstLine="720"/>
        <w:rPr>
          <w:w w:val="110"/>
          <w:kern w:val="24"/>
          <w:sz w:val="24"/>
        </w:rPr>
      </w:pPr>
      <w:r>
        <w:rPr>
          <w:w w:val="110"/>
          <w:kern w:val="24"/>
          <w:sz w:val="24"/>
        </w:rPr>
        <w:lastRenderedPageBreak/>
        <w:t xml:space="preserve">Despite Plaintiff legally only having one lot, Defendant has continued to impose an annual assessment for two lots.  Plaintiff is charged $1,500 a year, instead of $750.  </w:t>
      </w:r>
      <w:r w:rsidR="00513B47">
        <w:rPr>
          <w:w w:val="110"/>
          <w:kern w:val="24"/>
          <w:sz w:val="24"/>
        </w:rPr>
        <w:t>When Pla</w:t>
      </w:r>
      <w:r w:rsidR="002609DA">
        <w:rPr>
          <w:w w:val="110"/>
          <w:kern w:val="24"/>
          <w:sz w:val="24"/>
        </w:rPr>
        <w:t xml:space="preserve">intiff complained to Defendant, it </w:t>
      </w:r>
      <w:r w:rsidR="00E156D2">
        <w:rPr>
          <w:w w:val="110"/>
          <w:kern w:val="24"/>
          <w:sz w:val="24"/>
        </w:rPr>
        <w:t>insisted h</w:t>
      </w:r>
      <w:r w:rsidR="00F54552">
        <w:rPr>
          <w:w w:val="110"/>
          <w:kern w:val="24"/>
          <w:sz w:val="24"/>
        </w:rPr>
        <w:t xml:space="preserve">e must pay.  </w:t>
      </w:r>
      <w:r w:rsidR="002609DA">
        <w:rPr>
          <w:w w:val="110"/>
          <w:kern w:val="24"/>
          <w:sz w:val="24"/>
        </w:rPr>
        <w:t xml:space="preserve">  </w:t>
      </w:r>
    </w:p>
    <w:p w14:paraId="738E35AB" w14:textId="77777777" w:rsidR="008C170E" w:rsidRDefault="008C170E" w:rsidP="001D3E0E">
      <w:pPr>
        <w:pStyle w:val="15Spacing"/>
        <w:widowControl w:val="0"/>
        <w:spacing w:line="480" w:lineRule="exact"/>
        <w:ind w:right="130"/>
        <w:jc w:val="center"/>
        <w:rPr>
          <w:b/>
          <w:w w:val="110"/>
          <w:kern w:val="24"/>
          <w:sz w:val="24"/>
          <w:u w:val="single"/>
        </w:rPr>
      </w:pPr>
      <w:r w:rsidRPr="008C170E">
        <w:rPr>
          <w:b/>
          <w:w w:val="110"/>
          <w:kern w:val="24"/>
          <w:sz w:val="24"/>
          <w:u w:val="single"/>
        </w:rPr>
        <w:t>DEFENDANT UNLAWFULLY OBSTRUCTS CONSTRUCTION</w:t>
      </w:r>
    </w:p>
    <w:p w14:paraId="31ADCB5F" w14:textId="77777777" w:rsidR="00BD17D8" w:rsidRPr="00FC7576" w:rsidRDefault="0094055C" w:rsidP="001D3E0E">
      <w:pPr>
        <w:pStyle w:val="15Spacing"/>
        <w:widowControl w:val="0"/>
        <w:numPr>
          <w:ilvl w:val="0"/>
          <w:numId w:val="1"/>
        </w:numPr>
        <w:spacing w:line="480" w:lineRule="exact"/>
        <w:ind w:left="0" w:right="130" w:firstLine="720"/>
        <w:rPr>
          <w:b/>
          <w:w w:val="110"/>
          <w:kern w:val="24"/>
          <w:sz w:val="24"/>
          <w:u w:val="single"/>
        </w:rPr>
      </w:pPr>
      <w:r>
        <w:rPr>
          <w:w w:val="110"/>
          <w:kern w:val="24"/>
          <w:sz w:val="24"/>
        </w:rPr>
        <w:t xml:space="preserve">In 2013, Mr. Romano </w:t>
      </w:r>
      <w:r w:rsidR="00C10118">
        <w:rPr>
          <w:w w:val="110"/>
          <w:kern w:val="24"/>
          <w:sz w:val="24"/>
        </w:rPr>
        <w:t>submitted cons</w:t>
      </w:r>
      <w:r w:rsidR="00EF0E94">
        <w:rPr>
          <w:w w:val="110"/>
          <w:kern w:val="24"/>
          <w:sz w:val="24"/>
        </w:rPr>
        <w:t>truction plans for his property</w:t>
      </w:r>
      <w:r w:rsidR="00FC7576">
        <w:rPr>
          <w:w w:val="110"/>
          <w:kern w:val="24"/>
          <w:sz w:val="24"/>
        </w:rPr>
        <w:t xml:space="preserve"> to Defendant</w:t>
      </w:r>
      <w:r w:rsidR="00EF0E94">
        <w:rPr>
          <w:w w:val="110"/>
          <w:kern w:val="24"/>
          <w:sz w:val="24"/>
        </w:rPr>
        <w:t xml:space="preserve">.  </w:t>
      </w:r>
      <w:r w:rsidR="00FC7576">
        <w:rPr>
          <w:w w:val="110"/>
          <w:kern w:val="24"/>
          <w:sz w:val="24"/>
        </w:rPr>
        <w:t>The plans primarily involve constructing a game room and garage</w:t>
      </w:r>
      <w:r w:rsidR="004073F9">
        <w:rPr>
          <w:w w:val="110"/>
          <w:kern w:val="24"/>
          <w:sz w:val="24"/>
        </w:rPr>
        <w:t>s</w:t>
      </w:r>
      <w:r w:rsidR="00FC7576">
        <w:rPr>
          <w:w w:val="110"/>
          <w:kern w:val="24"/>
          <w:sz w:val="24"/>
        </w:rPr>
        <w:t xml:space="preserve">. </w:t>
      </w:r>
    </w:p>
    <w:p w14:paraId="735FC4DD" w14:textId="77777777" w:rsidR="002C3BB1" w:rsidRPr="002C3BB1" w:rsidRDefault="00241540" w:rsidP="001D3E0E">
      <w:pPr>
        <w:pStyle w:val="15Spacing"/>
        <w:widowControl w:val="0"/>
        <w:numPr>
          <w:ilvl w:val="0"/>
          <w:numId w:val="1"/>
        </w:numPr>
        <w:spacing w:line="480" w:lineRule="exact"/>
        <w:ind w:left="0" w:right="126" w:firstLine="720"/>
        <w:rPr>
          <w:b/>
          <w:w w:val="110"/>
          <w:kern w:val="24"/>
          <w:sz w:val="24"/>
          <w:u w:val="single"/>
        </w:rPr>
      </w:pPr>
      <w:r>
        <w:rPr>
          <w:w w:val="110"/>
          <w:kern w:val="24"/>
          <w:sz w:val="24"/>
        </w:rPr>
        <w:t>Defendant appr</w:t>
      </w:r>
      <w:r w:rsidR="006D357F">
        <w:rPr>
          <w:w w:val="110"/>
          <w:kern w:val="24"/>
          <w:sz w:val="24"/>
        </w:rPr>
        <w:t>oved these plans in August 2013 and</w:t>
      </w:r>
      <w:r w:rsidR="00653AC0">
        <w:rPr>
          <w:w w:val="110"/>
          <w:kern w:val="24"/>
          <w:sz w:val="24"/>
        </w:rPr>
        <w:t xml:space="preserve"> Plaintiff</w:t>
      </w:r>
      <w:r w:rsidR="006D357F">
        <w:rPr>
          <w:w w:val="110"/>
          <w:kern w:val="24"/>
          <w:sz w:val="24"/>
        </w:rPr>
        <w:t xml:space="preserve"> began prelim</w:t>
      </w:r>
      <w:r w:rsidR="00117EE6">
        <w:rPr>
          <w:w w:val="110"/>
          <w:kern w:val="24"/>
          <w:sz w:val="24"/>
        </w:rPr>
        <w:t xml:space="preserve">inary construction activities.  </w:t>
      </w:r>
      <w:r w:rsidR="00BC63B1" w:rsidRPr="00117EE6">
        <w:rPr>
          <w:w w:val="110"/>
          <w:kern w:val="24"/>
          <w:sz w:val="24"/>
        </w:rPr>
        <w:t xml:space="preserve">Plaintiff </w:t>
      </w:r>
      <w:r w:rsidR="00117EE6">
        <w:rPr>
          <w:w w:val="110"/>
          <w:kern w:val="24"/>
          <w:sz w:val="24"/>
        </w:rPr>
        <w:t xml:space="preserve">also </w:t>
      </w:r>
      <w:r w:rsidR="00BC63B1" w:rsidRPr="00117EE6">
        <w:rPr>
          <w:w w:val="110"/>
          <w:kern w:val="24"/>
          <w:sz w:val="24"/>
        </w:rPr>
        <w:t xml:space="preserve">worked diligently to obtain all necessary permits, zoning adjustments, and other required approvals from </w:t>
      </w:r>
      <w:r w:rsidR="004073F9">
        <w:rPr>
          <w:w w:val="110"/>
          <w:kern w:val="24"/>
          <w:sz w:val="24"/>
        </w:rPr>
        <w:t xml:space="preserve">the City of Santa Rosa building </w:t>
      </w:r>
      <w:r w:rsidR="00BC63B1" w:rsidRPr="00117EE6">
        <w:rPr>
          <w:w w:val="110"/>
          <w:kern w:val="24"/>
          <w:sz w:val="24"/>
        </w:rPr>
        <w:t xml:space="preserve">officials.  Despite his diligence, </w:t>
      </w:r>
      <w:r w:rsidR="002C3BB1">
        <w:rPr>
          <w:w w:val="110"/>
          <w:kern w:val="24"/>
          <w:sz w:val="24"/>
        </w:rPr>
        <w:t>Plaintiff</w:t>
      </w:r>
      <w:r w:rsidR="00BC63B1" w:rsidRPr="00117EE6">
        <w:rPr>
          <w:w w:val="110"/>
          <w:kern w:val="24"/>
          <w:sz w:val="24"/>
        </w:rPr>
        <w:t xml:space="preserve"> did not and could not receive all required city approvals until early 2018</w:t>
      </w:r>
      <w:r w:rsidR="00A14769">
        <w:rPr>
          <w:w w:val="110"/>
          <w:kern w:val="24"/>
          <w:sz w:val="24"/>
        </w:rPr>
        <w:t>,</w:t>
      </w:r>
      <w:r w:rsidR="004073F9">
        <w:rPr>
          <w:w w:val="110"/>
          <w:kern w:val="24"/>
          <w:sz w:val="24"/>
        </w:rPr>
        <w:t xml:space="preserve"> after intensive negotiation with the City.</w:t>
      </w:r>
    </w:p>
    <w:p w14:paraId="3C104BD2" w14:textId="77777777" w:rsidR="00BC63B1" w:rsidRPr="003E36CC" w:rsidRDefault="002C3BB1" w:rsidP="00B73F5C">
      <w:pPr>
        <w:pStyle w:val="15Spacing"/>
        <w:numPr>
          <w:ilvl w:val="0"/>
          <w:numId w:val="1"/>
        </w:numPr>
        <w:spacing w:line="480" w:lineRule="exact"/>
        <w:ind w:left="0" w:right="126" w:firstLine="720"/>
        <w:rPr>
          <w:b/>
          <w:w w:val="110"/>
          <w:kern w:val="24"/>
          <w:sz w:val="24"/>
          <w:u w:val="single"/>
        </w:rPr>
      </w:pPr>
      <w:r>
        <w:rPr>
          <w:w w:val="110"/>
          <w:kern w:val="24"/>
          <w:sz w:val="24"/>
        </w:rPr>
        <w:t>In reliance on Defendant’s August 2013 approval of his plans, Plaintiff spent tens of thousands of dollars</w:t>
      </w:r>
      <w:r w:rsidR="00FD7BF0">
        <w:rPr>
          <w:w w:val="110"/>
          <w:kern w:val="24"/>
          <w:sz w:val="24"/>
        </w:rPr>
        <w:t xml:space="preserve"> obtaining necessary permits.</w:t>
      </w:r>
      <w:r>
        <w:rPr>
          <w:w w:val="110"/>
          <w:kern w:val="24"/>
          <w:sz w:val="24"/>
        </w:rPr>
        <w:t xml:space="preserve">  </w:t>
      </w:r>
      <w:r w:rsidR="003E36CC">
        <w:rPr>
          <w:w w:val="110"/>
          <w:kern w:val="24"/>
          <w:sz w:val="24"/>
        </w:rPr>
        <w:t xml:space="preserve">Plaintiff also commissioned an engineering study at considerable expense that determined: (a) none of the structures would be easily visible from the road; (b) none of the structures would be easily visible by neighbors from any vantage point; </w:t>
      </w:r>
      <w:r w:rsidR="00E41442">
        <w:rPr>
          <w:w w:val="110"/>
          <w:kern w:val="24"/>
          <w:sz w:val="24"/>
        </w:rPr>
        <w:t xml:space="preserve">and </w:t>
      </w:r>
      <w:r w:rsidR="003E36CC">
        <w:rPr>
          <w:w w:val="110"/>
          <w:kern w:val="24"/>
          <w:sz w:val="24"/>
        </w:rPr>
        <w:t xml:space="preserve">(c) the closest neighbor on the southwest side of the property is more than 3,000 feet away and the neighbors in the other directions are more than 2,000 feet away.   </w:t>
      </w:r>
      <w:r w:rsidRPr="003E36CC">
        <w:rPr>
          <w:w w:val="110"/>
          <w:kern w:val="24"/>
          <w:sz w:val="24"/>
        </w:rPr>
        <w:t xml:space="preserve"> </w:t>
      </w:r>
      <w:r w:rsidR="00BC63B1" w:rsidRPr="003E36CC">
        <w:rPr>
          <w:w w:val="110"/>
          <w:kern w:val="24"/>
          <w:sz w:val="24"/>
        </w:rPr>
        <w:t xml:space="preserve">  </w:t>
      </w:r>
    </w:p>
    <w:p w14:paraId="583982BE" w14:textId="77777777" w:rsidR="00DD480F" w:rsidRPr="00B43381" w:rsidRDefault="00653AC0" w:rsidP="00B43381">
      <w:pPr>
        <w:pStyle w:val="15Spacing"/>
        <w:numPr>
          <w:ilvl w:val="0"/>
          <w:numId w:val="1"/>
        </w:numPr>
        <w:spacing w:line="480" w:lineRule="exact"/>
        <w:ind w:left="0" w:right="126" w:firstLine="720"/>
        <w:rPr>
          <w:b/>
          <w:w w:val="110"/>
          <w:kern w:val="24"/>
          <w:sz w:val="24"/>
          <w:u w:val="single"/>
        </w:rPr>
      </w:pPr>
      <w:r>
        <w:rPr>
          <w:w w:val="110"/>
          <w:kern w:val="24"/>
          <w:sz w:val="24"/>
        </w:rPr>
        <w:t xml:space="preserve">Plaintiff </w:t>
      </w:r>
      <w:r w:rsidR="00D87E0B">
        <w:rPr>
          <w:w w:val="110"/>
          <w:kern w:val="24"/>
          <w:sz w:val="24"/>
        </w:rPr>
        <w:t xml:space="preserve">later made modifications to the plans and submitted revisions on December 18, 2017.  </w:t>
      </w:r>
      <w:r w:rsidR="00ED7B21">
        <w:rPr>
          <w:w w:val="110"/>
          <w:kern w:val="24"/>
          <w:sz w:val="24"/>
        </w:rPr>
        <w:t xml:space="preserve">The revised plans were authorized by the same </w:t>
      </w:r>
      <w:r w:rsidR="000660B9">
        <w:rPr>
          <w:w w:val="110"/>
          <w:kern w:val="24"/>
          <w:sz w:val="24"/>
        </w:rPr>
        <w:t xml:space="preserve">building </w:t>
      </w:r>
      <w:r w:rsidR="00ED7B21">
        <w:rPr>
          <w:w w:val="110"/>
          <w:kern w:val="24"/>
          <w:sz w:val="24"/>
        </w:rPr>
        <w:t>permits and ap</w:t>
      </w:r>
      <w:r w:rsidR="00FE6206">
        <w:rPr>
          <w:w w:val="110"/>
          <w:kern w:val="24"/>
          <w:sz w:val="24"/>
        </w:rPr>
        <w:t xml:space="preserve">provals as the original plans.  </w:t>
      </w:r>
      <w:r w:rsidR="008B4467" w:rsidRPr="00FE6206">
        <w:rPr>
          <w:w w:val="110"/>
          <w:kern w:val="24"/>
          <w:sz w:val="24"/>
        </w:rPr>
        <w:t xml:space="preserve">Defendant rejected the revised plan on February 10, 2018. </w:t>
      </w:r>
      <w:r w:rsidR="0050700B" w:rsidRPr="00FE6206">
        <w:rPr>
          <w:w w:val="110"/>
          <w:kern w:val="24"/>
          <w:sz w:val="24"/>
        </w:rPr>
        <w:t xml:space="preserve">The </w:t>
      </w:r>
      <w:r w:rsidR="00F656A1" w:rsidRPr="00FE6206">
        <w:rPr>
          <w:w w:val="110"/>
          <w:kern w:val="24"/>
          <w:sz w:val="24"/>
        </w:rPr>
        <w:t xml:space="preserve">stated basis for the rejection was that </w:t>
      </w:r>
      <w:r w:rsidR="007A73F4" w:rsidRPr="00FE6206">
        <w:rPr>
          <w:w w:val="110"/>
          <w:kern w:val="24"/>
          <w:sz w:val="24"/>
        </w:rPr>
        <w:t xml:space="preserve">the construction was not entirely within the building envelope.  </w:t>
      </w:r>
      <w:r w:rsidR="002C3BB1" w:rsidRPr="00FE6206">
        <w:rPr>
          <w:w w:val="110"/>
          <w:kern w:val="24"/>
          <w:sz w:val="24"/>
        </w:rPr>
        <w:t xml:space="preserve">However, </w:t>
      </w:r>
      <w:r w:rsidR="0081632C" w:rsidRPr="00FE6206">
        <w:rPr>
          <w:w w:val="110"/>
          <w:kern w:val="24"/>
          <w:sz w:val="24"/>
        </w:rPr>
        <w:t>in relevant part, the boundaries of the buildings were the same as</w:t>
      </w:r>
      <w:r w:rsidR="001F6DCE">
        <w:rPr>
          <w:w w:val="110"/>
          <w:kern w:val="24"/>
          <w:sz w:val="24"/>
        </w:rPr>
        <w:t xml:space="preserve"> in</w:t>
      </w:r>
      <w:r w:rsidR="0081632C" w:rsidRPr="00FE6206">
        <w:rPr>
          <w:w w:val="110"/>
          <w:kern w:val="24"/>
          <w:sz w:val="24"/>
        </w:rPr>
        <w:t xml:space="preserve"> the plans Defendant</w:t>
      </w:r>
      <w:r w:rsidR="00051CAC">
        <w:rPr>
          <w:w w:val="110"/>
          <w:kern w:val="24"/>
          <w:sz w:val="24"/>
        </w:rPr>
        <w:t xml:space="preserve"> approved in August 2013, and</w:t>
      </w:r>
      <w:r w:rsidR="004A3F3D">
        <w:rPr>
          <w:w w:val="110"/>
          <w:kern w:val="24"/>
          <w:sz w:val="24"/>
        </w:rPr>
        <w:t xml:space="preserve"> authorized by the same permits.</w:t>
      </w:r>
      <w:r w:rsidR="003E5388">
        <w:rPr>
          <w:w w:val="110"/>
          <w:kern w:val="24"/>
          <w:sz w:val="24"/>
        </w:rPr>
        <w:t xml:space="preserve">  </w:t>
      </w:r>
      <w:r w:rsidR="009722CB">
        <w:rPr>
          <w:w w:val="110"/>
          <w:kern w:val="24"/>
          <w:sz w:val="24"/>
        </w:rPr>
        <w:t xml:space="preserve">Defendant agreed in connection with the August 2013 plans, moreover, that </w:t>
      </w:r>
      <w:r w:rsidR="00240034">
        <w:rPr>
          <w:w w:val="110"/>
          <w:kern w:val="24"/>
          <w:sz w:val="24"/>
        </w:rPr>
        <w:t xml:space="preserve">the building envelope was to be determined by the City of Santa </w:t>
      </w:r>
      <w:r w:rsidR="00240034">
        <w:rPr>
          <w:w w:val="110"/>
          <w:kern w:val="24"/>
          <w:sz w:val="24"/>
        </w:rPr>
        <w:lastRenderedPageBreak/>
        <w:t>Rosa.</w:t>
      </w:r>
      <w:r w:rsidR="00896525">
        <w:rPr>
          <w:w w:val="110"/>
          <w:kern w:val="24"/>
          <w:sz w:val="24"/>
        </w:rPr>
        <w:t xml:space="preserve">  </w:t>
      </w:r>
      <w:r w:rsidR="00C1059C">
        <w:rPr>
          <w:w w:val="110"/>
          <w:kern w:val="24"/>
          <w:sz w:val="24"/>
        </w:rPr>
        <w:t xml:space="preserve">Inexplicably, </w:t>
      </w:r>
      <w:r w:rsidR="00B43381">
        <w:rPr>
          <w:w w:val="110"/>
          <w:kern w:val="24"/>
          <w:sz w:val="24"/>
        </w:rPr>
        <w:t xml:space="preserve">Defendant has claimed to have lost all documents relating to Plaintiff’s August 2013 plans.  </w:t>
      </w:r>
    </w:p>
    <w:p w14:paraId="3159897E" w14:textId="77777777" w:rsidR="008226C3" w:rsidRPr="00324955" w:rsidRDefault="008226C3" w:rsidP="00B73F5C">
      <w:pPr>
        <w:pStyle w:val="15Spacing"/>
        <w:widowControl w:val="0"/>
        <w:numPr>
          <w:ilvl w:val="0"/>
          <w:numId w:val="1"/>
        </w:numPr>
        <w:spacing w:line="480" w:lineRule="exact"/>
        <w:ind w:left="0" w:right="130" w:firstLine="720"/>
        <w:rPr>
          <w:b/>
          <w:w w:val="110"/>
          <w:kern w:val="24"/>
          <w:sz w:val="24"/>
          <w:u w:val="single"/>
        </w:rPr>
      </w:pPr>
      <w:r w:rsidRPr="004B51EF">
        <w:rPr>
          <w:w w:val="110"/>
          <w:kern w:val="24"/>
          <w:sz w:val="24"/>
        </w:rPr>
        <w:t xml:space="preserve">On March 14, 2018, Defendant’s counsel Barbara Zimmerman sent a cease-and-desist letter to Plaintiff, threatening Plaintiff with legal action </w:t>
      </w:r>
      <w:r w:rsidR="000610E9" w:rsidRPr="004B51EF">
        <w:rPr>
          <w:w w:val="110"/>
          <w:kern w:val="24"/>
          <w:sz w:val="24"/>
        </w:rPr>
        <w:t xml:space="preserve">for his construction activities.  </w:t>
      </w:r>
      <w:r w:rsidR="00771420">
        <w:rPr>
          <w:w w:val="110"/>
          <w:kern w:val="24"/>
          <w:sz w:val="24"/>
        </w:rPr>
        <w:t>Defendant asserted that there was no approval for such construction</w:t>
      </w:r>
      <w:r w:rsidR="00F54FC9">
        <w:rPr>
          <w:w w:val="110"/>
          <w:kern w:val="24"/>
          <w:sz w:val="24"/>
        </w:rPr>
        <w:t xml:space="preserve">. </w:t>
      </w:r>
      <w:r w:rsidR="003650DD">
        <w:rPr>
          <w:w w:val="110"/>
          <w:kern w:val="24"/>
          <w:sz w:val="24"/>
        </w:rPr>
        <w:t xml:space="preserve"> </w:t>
      </w:r>
    </w:p>
    <w:p w14:paraId="52FC71C7" w14:textId="77777777" w:rsidR="004910C9" w:rsidRPr="004910C9" w:rsidRDefault="0016633E" w:rsidP="00B73F5C">
      <w:pPr>
        <w:pStyle w:val="15Spacing"/>
        <w:widowControl w:val="0"/>
        <w:numPr>
          <w:ilvl w:val="0"/>
          <w:numId w:val="1"/>
        </w:numPr>
        <w:spacing w:line="480" w:lineRule="exact"/>
        <w:ind w:left="0" w:right="130" w:firstLine="720"/>
        <w:rPr>
          <w:b/>
          <w:w w:val="110"/>
          <w:kern w:val="24"/>
          <w:sz w:val="24"/>
          <w:u w:val="single"/>
        </w:rPr>
      </w:pPr>
      <w:r>
        <w:rPr>
          <w:w w:val="110"/>
          <w:kern w:val="24"/>
          <w:sz w:val="24"/>
        </w:rPr>
        <w:t xml:space="preserve">On March 29, 2018, </w:t>
      </w:r>
      <w:r w:rsidR="00131F85">
        <w:rPr>
          <w:w w:val="110"/>
          <w:kern w:val="24"/>
          <w:sz w:val="24"/>
        </w:rPr>
        <w:t xml:space="preserve">Plaintiff submitted </w:t>
      </w:r>
      <w:r w:rsidR="00E571A2">
        <w:rPr>
          <w:w w:val="110"/>
          <w:kern w:val="24"/>
          <w:sz w:val="24"/>
        </w:rPr>
        <w:t>additional modifications to the plans approved in August 2013.</w:t>
      </w:r>
      <w:r w:rsidR="007C07D5">
        <w:rPr>
          <w:w w:val="110"/>
          <w:kern w:val="24"/>
          <w:sz w:val="24"/>
        </w:rPr>
        <w:t xml:space="preserve">  Again, in relevant part, the boundaries of the buildings were the same as the plans Defendant approved.  But Defendant once against claimed that the plans must be rejected because the construction was not entirely within the building envelope.</w:t>
      </w:r>
      <w:r w:rsidR="008273F3">
        <w:rPr>
          <w:w w:val="110"/>
          <w:kern w:val="24"/>
          <w:sz w:val="24"/>
        </w:rPr>
        <w:t xml:space="preserve">  Defendant also </w:t>
      </w:r>
      <w:r w:rsidR="009E726F">
        <w:rPr>
          <w:w w:val="110"/>
          <w:kern w:val="24"/>
          <w:sz w:val="24"/>
        </w:rPr>
        <w:t xml:space="preserve">incorrectly </w:t>
      </w:r>
      <w:r w:rsidR="008273F3">
        <w:rPr>
          <w:w w:val="110"/>
          <w:kern w:val="24"/>
          <w:sz w:val="24"/>
        </w:rPr>
        <w:t xml:space="preserve">claimed that </w:t>
      </w:r>
      <w:r w:rsidR="009E726F">
        <w:rPr>
          <w:w w:val="110"/>
          <w:kern w:val="24"/>
          <w:sz w:val="24"/>
        </w:rPr>
        <w:t xml:space="preserve">various information required by the Covenants and Architectural Control Guidelines was missing.  </w:t>
      </w:r>
    </w:p>
    <w:p w14:paraId="39A5B250" w14:textId="77777777" w:rsidR="008226C3" w:rsidRPr="00627015" w:rsidRDefault="008B4554" w:rsidP="00B73F5C">
      <w:pPr>
        <w:pStyle w:val="15Spacing"/>
        <w:numPr>
          <w:ilvl w:val="0"/>
          <w:numId w:val="1"/>
        </w:numPr>
        <w:spacing w:line="480" w:lineRule="exact"/>
        <w:ind w:left="0" w:right="126" w:firstLine="720"/>
        <w:rPr>
          <w:b/>
          <w:w w:val="110"/>
          <w:kern w:val="24"/>
          <w:sz w:val="24"/>
          <w:u w:val="single"/>
        </w:rPr>
      </w:pPr>
      <w:r>
        <w:rPr>
          <w:w w:val="110"/>
          <w:kern w:val="24"/>
          <w:sz w:val="24"/>
        </w:rPr>
        <w:t xml:space="preserve">On April 19, 2018, </w:t>
      </w:r>
      <w:r w:rsidRPr="008B4554">
        <w:rPr>
          <w:w w:val="110"/>
          <w:kern w:val="24"/>
          <w:sz w:val="24"/>
        </w:rPr>
        <w:t>Plaintiff met with Board P</w:t>
      </w:r>
      <w:r w:rsidR="00257F84">
        <w:rPr>
          <w:w w:val="110"/>
          <w:kern w:val="24"/>
          <w:sz w:val="24"/>
        </w:rPr>
        <w:t>resident</w:t>
      </w:r>
      <w:r w:rsidRPr="008B4554">
        <w:rPr>
          <w:w w:val="110"/>
          <w:kern w:val="24"/>
          <w:sz w:val="24"/>
        </w:rPr>
        <w:t xml:space="preserve"> Nancy Pipgras, Grapevine Property Services manager T.J. Johnson, and Defendant’s counsel</w:t>
      </w:r>
      <w:r>
        <w:rPr>
          <w:w w:val="110"/>
          <w:kern w:val="24"/>
          <w:sz w:val="24"/>
        </w:rPr>
        <w:t xml:space="preserve"> Barbara Zimmerman, and walked them through the submitted maps</w:t>
      </w:r>
      <w:r w:rsidR="004073F9">
        <w:rPr>
          <w:w w:val="110"/>
          <w:kern w:val="24"/>
          <w:sz w:val="24"/>
        </w:rPr>
        <w:t xml:space="preserve"> and plans</w:t>
      </w:r>
      <w:r>
        <w:rPr>
          <w:w w:val="110"/>
          <w:kern w:val="24"/>
          <w:sz w:val="24"/>
        </w:rPr>
        <w:t xml:space="preserve">.  Plaintiff showed them specifically where to find </w:t>
      </w:r>
      <w:r w:rsidR="00735B6A">
        <w:rPr>
          <w:w w:val="110"/>
          <w:kern w:val="24"/>
          <w:sz w:val="24"/>
        </w:rPr>
        <w:t>such</w:t>
      </w:r>
      <w:r>
        <w:rPr>
          <w:w w:val="110"/>
          <w:kern w:val="24"/>
          <w:sz w:val="24"/>
        </w:rPr>
        <w:t xml:space="preserve"> information.  </w:t>
      </w:r>
      <w:r w:rsidR="00735B6A">
        <w:rPr>
          <w:w w:val="110"/>
          <w:kern w:val="24"/>
          <w:sz w:val="24"/>
        </w:rPr>
        <w:t xml:space="preserve">Nevertheless, Plaintiff </w:t>
      </w:r>
      <w:r w:rsidR="00CB720F">
        <w:rPr>
          <w:w w:val="110"/>
          <w:kern w:val="24"/>
          <w:sz w:val="24"/>
        </w:rPr>
        <w:t xml:space="preserve">erroneously </w:t>
      </w:r>
      <w:r w:rsidR="00735B6A">
        <w:rPr>
          <w:w w:val="110"/>
          <w:kern w:val="24"/>
          <w:sz w:val="24"/>
        </w:rPr>
        <w:t xml:space="preserve">continued to claim that </w:t>
      </w:r>
      <w:r w:rsidR="00693804">
        <w:rPr>
          <w:w w:val="110"/>
          <w:kern w:val="24"/>
          <w:sz w:val="24"/>
        </w:rPr>
        <w:t xml:space="preserve">required information was missing.  </w:t>
      </w:r>
    </w:p>
    <w:p w14:paraId="24B68ACB" w14:textId="77777777" w:rsidR="00A250AE" w:rsidRDefault="00423F73" w:rsidP="00495FFB">
      <w:pPr>
        <w:pStyle w:val="15Spacing"/>
        <w:spacing w:line="480" w:lineRule="exact"/>
        <w:ind w:right="126"/>
        <w:jc w:val="center"/>
        <w:rPr>
          <w:b/>
          <w:w w:val="110"/>
          <w:kern w:val="24"/>
          <w:sz w:val="24"/>
          <w:u w:val="single"/>
        </w:rPr>
      </w:pPr>
      <w:r>
        <w:rPr>
          <w:b/>
          <w:w w:val="110"/>
          <w:kern w:val="24"/>
          <w:sz w:val="24"/>
          <w:u w:val="single"/>
        </w:rPr>
        <w:t>DEFENDANT</w:t>
      </w:r>
      <w:r w:rsidR="00E4537E">
        <w:rPr>
          <w:b/>
          <w:w w:val="110"/>
          <w:kern w:val="24"/>
          <w:sz w:val="24"/>
          <w:u w:val="single"/>
        </w:rPr>
        <w:t xml:space="preserve"> FAILS</w:t>
      </w:r>
      <w:r w:rsidR="00FF5760">
        <w:rPr>
          <w:b/>
          <w:w w:val="110"/>
          <w:kern w:val="24"/>
          <w:sz w:val="24"/>
          <w:u w:val="single"/>
        </w:rPr>
        <w:t xml:space="preserve"> TO MAINTAIN </w:t>
      </w:r>
      <w:r w:rsidR="00AF6765">
        <w:rPr>
          <w:b/>
          <w:w w:val="110"/>
          <w:kern w:val="24"/>
          <w:sz w:val="24"/>
          <w:u w:val="single"/>
        </w:rPr>
        <w:t xml:space="preserve">THE </w:t>
      </w:r>
      <w:r w:rsidR="00FF5760">
        <w:rPr>
          <w:b/>
          <w:w w:val="110"/>
          <w:kern w:val="24"/>
          <w:sz w:val="24"/>
          <w:u w:val="single"/>
        </w:rPr>
        <w:t>COMMON AREA</w:t>
      </w:r>
      <w:r w:rsidR="00E4537E">
        <w:rPr>
          <w:b/>
          <w:w w:val="110"/>
          <w:kern w:val="24"/>
          <w:sz w:val="24"/>
          <w:u w:val="single"/>
        </w:rPr>
        <w:t>, CAUSING</w:t>
      </w:r>
      <w:r w:rsidR="00FF5760">
        <w:rPr>
          <w:b/>
          <w:w w:val="110"/>
          <w:kern w:val="24"/>
          <w:sz w:val="24"/>
          <w:u w:val="single"/>
        </w:rPr>
        <w:t xml:space="preserve"> FLOODING</w:t>
      </w:r>
    </w:p>
    <w:p w14:paraId="09F75E86" w14:textId="77777777" w:rsidR="00A250AE" w:rsidRDefault="006A3746" w:rsidP="00B73F5C">
      <w:pPr>
        <w:pStyle w:val="15Spacing"/>
        <w:numPr>
          <w:ilvl w:val="0"/>
          <w:numId w:val="1"/>
        </w:numPr>
        <w:spacing w:line="480" w:lineRule="exact"/>
        <w:ind w:left="0" w:right="126" w:firstLine="720"/>
        <w:rPr>
          <w:w w:val="110"/>
          <w:kern w:val="24"/>
          <w:sz w:val="24"/>
        </w:rPr>
      </w:pPr>
      <w:r>
        <w:rPr>
          <w:w w:val="110"/>
          <w:kern w:val="24"/>
          <w:sz w:val="24"/>
        </w:rPr>
        <w:t xml:space="preserve">Plaintiff and </w:t>
      </w:r>
      <w:r w:rsidR="004073F9">
        <w:rPr>
          <w:w w:val="110"/>
          <w:kern w:val="24"/>
          <w:sz w:val="24"/>
        </w:rPr>
        <w:t xml:space="preserve">four </w:t>
      </w:r>
      <w:r>
        <w:rPr>
          <w:w w:val="110"/>
          <w:kern w:val="24"/>
          <w:sz w:val="24"/>
        </w:rPr>
        <w:t xml:space="preserve">of his neighbors share an easement over </w:t>
      </w:r>
      <w:r w:rsidR="00C231E1">
        <w:rPr>
          <w:w w:val="110"/>
          <w:kern w:val="24"/>
          <w:sz w:val="24"/>
        </w:rPr>
        <w:t xml:space="preserve">a road adjoining their property.  </w:t>
      </w:r>
      <w:r w:rsidR="0018460F">
        <w:rPr>
          <w:w w:val="110"/>
          <w:kern w:val="24"/>
          <w:sz w:val="24"/>
        </w:rPr>
        <w:t>O</w:t>
      </w:r>
      <w:r w:rsidR="003E5F5E">
        <w:rPr>
          <w:w w:val="110"/>
          <w:kern w:val="24"/>
          <w:sz w:val="24"/>
        </w:rPr>
        <w:t xml:space="preserve">n either side of the road is the common area. </w:t>
      </w:r>
      <w:r w:rsidR="00BC2645">
        <w:rPr>
          <w:w w:val="110"/>
          <w:kern w:val="24"/>
          <w:sz w:val="24"/>
        </w:rPr>
        <w:t xml:space="preserve">  </w:t>
      </w:r>
    </w:p>
    <w:p w14:paraId="71F1E6CF" w14:textId="77777777" w:rsidR="00EC3B92" w:rsidRDefault="00E832F9" w:rsidP="00B73F5C">
      <w:pPr>
        <w:pStyle w:val="15Spacing"/>
        <w:numPr>
          <w:ilvl w:val="0"/>
          <w:numId w:val="1"/>
        </w:numPr>
        <w:spacing w:line="480" w:lineRule="exact"/>
        <w:ind w:left="0" w:right="126" w:firstLine="720"/>
        <w:rPr>
          <w:w w:val="110"/>
          <w:kern w:val="24"/>
          <w:sz w:val="24"/>
        </w:rPr>
      </w:pPr>
      <w:r>
        <w:rPr>
          <w:w w:val="110"/>
          <w:kern w:val="24"/>
          <w:sz w:val="24"/>
        </w:rPr>
        <w:t>There is a storm drain on the road</w:t>
      </w:r>
      <w:r w:rsidR="00525A54">
        <w:rPr>
          <w:w w:val="110"/>
          <w:kern w:val="24"/>
          <w:sz w:val="24"/>
        </w:rPr>
        <w:t xml:space="preserve">.  </w:t>
      </w:r>
      <w:r w:rsidR="00EC3B92">
        <w:rPr>
          <w:w w:val="110"/>
          <w:kern w:val="24"/>
          <w:sz w:val="24"/>
        </w:rPr>
        <w:t xml:space="preserve">It connects to a culvert—a pipe—that runs underneath </w:t>
      </w:r>
      <w:r w:rsidR="00833D29">
        <w:rPr>
          <w:w w:val="110"/>
          <w:kern w:val="24"/>
          <w:sz w:val="24"/>
        </w:rPr>
        <w:t xml:space="preserve">the road.  </w:t>
      </w:r>
      <w:r w:rsidR="001D3A58" w:rsidRPr="00833D29">
        <w:rPr>
          <w:w w:val="110"/>
          <w:kern w:val="24"/>
          <w:sz w:val="24"/>
        </w:rPr>
        <w:t>The culvert</w:t>
      </w:r>
      <w:r w:rsidR="00EC3B92" w:rsidRPr="00833D29">
        <w:rPr>
          <w:w w:val="110"/>
          <w:kern w:val="24"/>
          <w:sz w:val="24"/>
        </w:rPr>
        <w:t xml:space="preserve"> ends on the other side of the road.</w:t>
      </w:r>
      <w:r w:rsidR="00427AD0">
        <w:rPr>
          <w:w w:val="110"/>
          <w:kern w:val="24"/>
          <w:sz w:val="24"/>
        </w:rPr>
        <w:t xml:space="preserve">  At that spot, the land gently slopes downward toward a creek.  </w:t>
      </w:r>
      <w:r w:rsidR="00EC56BF">
        <w:rPr>
          <w:w w:val="110"/>
          <w:kern w:val="24"/>
          <w:sz w:val="24"/>
        </w:rPr>
        <w:t xml:space="preserve">Water is supposed to flow into the drain, through the culvert, and down the land into the creek. </w:t>
      </w:r>
    </w:p>
    <w:p w14:paraId="683092E0" w14:textId="77777777" w:rsidR="00E00B71" w:rsidRDefault="00BC2645" w:rsidP="00B73F5C">
      <w:pPr>
        <w:pStyle w:val="15Spacing"/>
        <w:numPr>
          <w:ilvl w:val="0"/>
          <w:numId w:val="1"/>
        </w:numPr>
        <w:spacing w:line="480" w:lineRule="exact"/>
        <w:ind w:left="0" w:right="126" w:firstLine="720"/>
        <w:rPr>
          <w:w w:val="110"/>
          <w:kern w:val="24"/>
          <w:sz w:val="24"/>
        </w:rPr>
      </w:pPr>
      <w:r>
        <w:rPr>
          <w:w w:val="110"/>
          <w:kern w:val="24"/>
          <w:sz w:val="24"/>
        </w:rPr>
        <w:lastRenderedPageBreak/>
        <w:t>This</w:t>
      </w:r>
      <w:r w:rsidR="0067577C">
        <w:rPr>
          <w:w w:val="110"/>
          <w:kern w:val="24"/>
          <w:sz w:val="24"/>
        </w:rPr>
        <w:t>, how</w:t>
      </w:r>
      <w:r w:rsidR="004C38AB">
        <w:rPr>
          <w:w w:val="110"/>
          <w:kern w:val="24"/>
          <w:sz w:val="24"/>
        </w:rPr>
        <w:t>ever, is not what happens.  For years, Defendant has allowed</w:t>
      </w:r>
      <w:r w:rsidR="008F4D7B">
        <w:rPr>
          <w:w w:val="110"/>
          <w:kern w:val="24"/>
          <w:sz w:val="24"/>
        </w:rPr>
        <w:t xml:space="preserve"> rainwater to flood the common area at the outflow of the culvert.</w:t>
      </w:r>
      <w:r w:rsidR="00A45FD0">
        <w:rPr>
          <w:w w:val="110"/>
          <w:kern w:val="24"/>
          <w:sz w:val="24"/>
        </w:rPr>
        <w:t xml:space="preserve">  </w:t>
      </w:r>
      <w:r w:rsidR="00083767">
        <w:rPr>
          <w:w w:val="110"/>
          <w:kern w:val="24"/>
          <w:sz w:val="24"/>
        </w:rPr>
        <w:t>When it rains, a pool of water forms a swamp there</w:t>
      </w:r>
      <w:r w:rsidR="0060673F">
        <w:rPr>
          <w:w w:val="110"/>
          <w:kern w:val="24"/>
          <w:sz w:val="24"/>
        </w:rPr>
        <w:t>.  The swamp has harmed the surrounding oak trees and created a nesting grounds for mosquitos.  Because the land has become oversa</w:t>
      </w:r>
      <w:r w:rsidR="00B615E7">
        <w:rPr>
          <w:w w:val="110"/>
          <w:kern w:val="24"/>
          <w:sz w:val="24"/>
        </w:rPr>
        <w:t xml:space="preserve">turated with water, it has </w:t>
      </w:r>
      <w:r w:rsidR="0060673F">
        <w:rPr>
          <w:w w:val="110"/>
          <w:kern w:val="24"/>
          <w:sz w:val="24"/>
        </w:rPr>
        <w:t>collapsed into the culvert, filling the culvert with dirt and debris.</w:t>
      </w:r>
      <w:r w:rsidR="00E00B71">
        <w:rPr>
          <w:w w:val="110"/>
          <w:kern w:val="24"/>
          <w:sz w:val="24"/>
        </w:rPr>
        <w:t xml:space="preserve">  This has blocked the culvert and prevented the drain from working.  </w:t>
      </w:r>
    </w:p>
    <w:p w14:paraId="2A7F88FF" w14:textId="77777777" w:rsidR="00A32C8C" w:rsidRDefault="00A32C8C" w:rsidP="00B73F5C">
      <w:pPr>
        <w:pStyle w:val="15Spacing"/>
        <w:widowControl w:val="0"/>
        <w:numPr>
          <w:ilvl w:val="0"/>
          <w:numId w:val="1"/>
        </w:numPr>
        <w:spacing w:line="480" w:lineRule="exact"/>
        <w:ind w:left="0" w:right="130" w:firstLine="720"/>
        <w:rPr>
          <w:w w:val="110"/>
          <w:kern w:val="24"/>
          <w:sz w:val="24"/>
        </w:rPr>
      </w:pPr>
      <w:r>
        <w:rPr>
          <w:w w:val="110"/>
          <w:kern w:val="24"/>
          <w:sz w:val="24"/>
        </w:rPr>
        <w:t xml:space="preserve">As a result of the blocked culvert and ineffective drainage, during the rainy season, the road itself has flooded, damaging the road.  In 2016, Plaintiff and his neighbors paid approximately $30,000 to repave the road.  Due to the flooding, cracks have appeared on the road. </w:t>
      </w:r>
    </w:p>
    <w:p w14:paraId="79B76E82" w14:textId="77777777" w:rsidR="007F2679" w:rsidRPr="000E183E" w:rsidRDefault="00672675" w:rsidP="00B73F5C">
      <w:pPr>
        <w:pStyle w:val="15Spacing"/>
        <w:widowControl w:val="0"/>
        <w:numPr>
          <w:ilvl w:val="0"/>
          <w:numId w:val="1"/>
        </w:numPr>
        <w:spacing w:line="480" w:lineRule="exact"/>
        <w:ind w:left="0" w:right="130" w:firstLine="720"/>
        <w:rPr>
          <w:w w:val="110"/>
          <w:kern w:val="24"/>
          <w:sz w:val="24"/>
        </w:rPr>
      </w:pPr>
      <w:r>
        <w:rPr>
          <w:w w:val="110"/>
          <w:kern w:val="24"/>
          <w:sz w:val="24"/>
        </w:rPr>
        <w:t>About 200 feet up the</w:t>
      </w:r>
      <w:r w:rsidR="00B573B5">
        <w:rPr>
          <w:w w:val="110"/>
          <w:kern w:val="24"/>
          <w:sz w:val="24"/>
        </w:rPr>
        <w:t xml:space="preserve"> road</w:t>
      </w:r>
      <w:r>
        <w:rPr>
          <w:w w:val="110"/>
          <w:kern w:val="24"/>
          <w:sz w:val="24"/>
        </w:rPr>
        <w:t xml:space="preserve"> from the outflow of the culvert and on the same side—roughly between the two gates of Plaintiff’s property—is an</w:t>
      </w:r>
      <w:r w:rsidR="00887368">
        <w:rPr>
          <w:w w:val="110"/>
          <w:kern w:val="24"/>
          <w:sz w:val="24"/>
        </w:rPr>
        <w:t xml:space="preserve">other part of the common area that </w:t>
      </w:r>
      <w:r w:rsidR="004073F9">
        <w:rPr>
          <w:w w:val="110"/>
          <w:kern w:val="24"/>
          <w:sz w:val="24"/>
        </w:rPr>
        <w:t>sheds rain</w:t>
      </w:r>
      <w:r w:rsidR="00887368">
        <w:rPr>
          <w:w w:val="110"/>
          <w:kern w:val="24"/>
          <w:sz w:val="24"/>
        </w:rPr>
        <w:t xml:space="preserve"> water and harmfully diverts it onto the road. </w:t>
      </w:r>
      <w:r w:rsidR="005D623F">
        <w:rPr>
          <w:w w:val="110"/>
          <w:kern w:val="24"/>
          <w:sz w:val="24"/>
        </w:rPr>
        <w:t xml:space="preserve"> </w:t>
      </w:r>
      <w:r w:rsidR="000D3092">
        <w:rPr>
          <w:w w:val="110"/>
          <w:kern w:val="24"/>
          <w:sz w:val="24"/>
        </w:rPr>
        <w:t xml:space="preserve">Plaintiff has explained to Defendant that this problem could be solved by minor construction work involving sloping this portion of the common area away from the road.  Defendant, however, has denied that there is any problem and refuses to take action.  </w:t>
      </w:r>
      <w:r w:rsidR="00887368">
        <w:rPr>
          <w:w w:val="110"/>
          <w:kern w:val="24"/>
          <w:sz w:val="24"/>
        </w:rPr>
        <w:t xml:space="preserve"> </w:t>
      </w:r>
      <w:r w:rsidRPr="00672675">
        <w:rPr>
          <w:w w:val="110"/>
          <w:kern w:val="24"/>
          <w:sz w:val="24"/>
        </w:rPr>
        <w:t xml:space="preserve"> </w:t>
      </w:r>
    </w:p>
    <w:p w14:paraId="0D176332" w14:textId="77777777" w:rsidR="00F4381D" w:rsidRPr="00B7757A" w:rsidRDefault="00F842AE" w:rsidP="00B73F5C">
      <w:pPr>
        <w:pStyle w:val="15Spacing"/>
        <w:numPr>
          <w:ilvl w:val="0"/>
          <w:numId w:val="1"/>
        </w:numPr>
        <w:spacing w:line="480" w:lineRule="exact"/>
        <w:ind w:left="0" w:right="126" w:firstLine="720"/>
        <w:rPr>
          <w:w w:val="110"/>
          <w:kern w:val="24"/>
          <w:sz w:val="24"/>
        </w:rPr>
      </w:pPr>
      <w:r>
        <w:rPr>
          <w:w w:val="110"/>
          <w:kern w:val="24"/>
          <w:sz w:val="24"/>
        </w:rPr>
        <w:t xml:space="preserve">In March 2016 and February 2017, Plaintiff sent communications to Defendant describing </w:t>
      </w:r>
      <w:r w:rsidR="0067434F">
        <w:rPr>
          <w:w w:val="110"/>
          <w:kern w:val="24"/>
          <w:sz w:val="24"/>
        </w:rPr>
        <w:t>the flooding issue</w:t>
      </w:r>
      <w:r>
        <w:rPr>
          <w:w w:val="110"/>
          <w:kern w:val="24"/>
          <w:sz w:val="24"/>
        </w:rPr>
        <w:t>.</w:t>
      </w:r>
      <w:r w:rsidR="0067434F">
        <w:rPr>
          <w:w w:val="110"/>
          <w:kern w:val="24"/>
          <w:sz w:val="24"/>
        </w:rPr>
        <w:t xml:space="preserve">  In the February 2017 communication, which was faxed to Defendant, Plaintiff explained the </w:t>
      </w:r>
      <w:r w:rsidR="003043FC">
        <w:rPr>
          <w:w w:val="110"/>
          <w:kern w:val="24"/>
          <w:sz w:val="24"/>
        </w:rPr>
        <w:t xml:space="preserve">flooding in detail, informed Defendant of what he believed to be the only viable solution—digging a trench at the outflow of the culvert—and </w:t>
      </w:r>
      <w:r w:rsidR="004B6C6D">
        <w:rPr>
          <w:w w:val="110"/>
          <w:kern w:val="24"/>
          <w:sz w:val="24"/>
        </w:rPr>
        <w:t>stated that “[w]e will do what we can to drain the pond and get the water flowing.”</w:t>
      </w:r>
      <w:r w:rsidR="00B7757A">
        <w:rPr>
          <w:w w:val="110"/>
          <w:kern w:val="24"/>
          <w:sz w:val="24"/>
        </w:rPr>
        <w:t xml:space="preserve">  </w:t>
      </w:r>
      <w:r w:rsidRPr="00B7757A">
        <w:rPr>
          <w:w w:val="110"/>
          <w:kern w:val="24"/>
          <w:sz w:val="24"/>
        </w:rPr>
        <w:t xml:space="preserve">Plaintiff never received any response.  </w:t>
      </w:r>
      <w:r w:rsidR="00F4381D" w:rsidRPr="00B7757A">
        <w:rPr>
          <w:w w:val="110"/>
          <w:kern w:val="24"/>
          <w:sz w:val="24"/>
        </w:rPr>
        <w:t>Nor has Defendant ever taken any actions to remedy such issues.</w:t>
      </w:r>
    </w:p>
    <w:p w14:paraId="55453347" w14:textId="77777777" w:rsidR="002B7773" w:rsidRDefault="00407ED6" w:rsidP="00B73F5C">
      <w:pPr>
        <w:pStyle w:val="15Spacing"/>
        <w:numPr>
          <w:ilvl w:val="0"/>
          <w:numId w:val="1"/>
        </w:numPr>
        <w:spacing w:line="480" w:lineRule="exact"/>
        <w:ind w:left="0" w:right="126" w:firstLine="720"/>
        <w:rPr>
          <w:w w:val="110"/>
          <w:kern w:val="24"/>
          <w:sz w:val="24"/>
        </w:rPr>
      </w:pPr>
      <w:r>
        <w:rPr>
          <w:w w:val="110"/>
          <w:kern w:val="24"/>
          <w:sz w:val="24"/>
        </w:rPr>
        <w:t>Desperate to protect his property</w:t>
      </w:r>
      <w:r w:rsidR="00560957">
        <w:rPr>
          <w:w w:val="110"/>
          <w:kern w:val="24"/>
          <w:sz w:val="24"/>
        </w:rPr>
        <w:t xml:space="preserve"> during a</w:t>
      </w:r>
      <w:r w:rsidR="00F372AF">
        <w:rPr>
          <w:w w:val="110"/>
          <w:kern w:val="24"/>
          <w:sz w:val="24"/>
        </w:rPr>
        <w:t xml:space="preserve"> </w:t>
      </w:r>
      <w:r w:rsidR="00560957">
        <w:rPr>
          <w:w w:val="110"/>
          <w:kern w:val="24"/>
          <w:sz w:val="24"/>
        </w:rPr>
        <w:t>rainy winter</w:t>
      </w:r>
      <w:r>
        <w:rPr>
          <w:w w:val="110"/>
          <w:kern w:val="24"/>
          <w:sz w:val="24"/>
        </w:rPr>
        <w:t>, i</w:t>
      </w:r>
      <w:r w:rsidR="005825DD">
        <w:rPr>
          <w:w w:val="110"/>
          <w:kern w:val="24"/>
          <w:sz w:val="24"/>
        </w:rPr>
        <w:t xml:space="preserve">n </w:t>
      </w:r>
      <w:r w:rsidR="00A35978">
        <w:rPr>
          <w:w w:val="110"/>
          <w:kern w:val="24"/>
          <w:sz w:val="24"/>
        </w:rPr>
        <w:t>early-March 2018,</w:t>
      </w:r>
      <w:r>
        <w:rPr>
          <w:w w:val="110"/>
          <w:kern w:val="24"/>
          <w:sz w:val="24"/>
        </w:rPr>
        <w:t xml:space="preserve"> Plaintiff dug a trench from the outflow of the culvert</w:t>
      </w:r>
      <w:r w:rsidR="00DE5A7F">
        <w:rPr>
          <w:w w:val="110"/>
          <w:kern w:val="24"/>
          <w:sz w:val="24"/>
        </w:rPr>
        <w:t xml:space="preserve">.  The goal was to </w:t>
      </w:r>
      <w:r w:rsidR="001824C1">
        <w:rPr>
          <w:w w:val="110"/>
          <w:kern w:val="24"/>
          <w:sz w:val="24"/>
        </w:rPr>
        <w:t>allow water to better flow from t</w:t>
      </w:r>
      <w:r w:rsidR="00EB10FD">
        <w:rPr>
          <w:w w:val="110"/>
          <w:kern w:val="24"/>
          <w:sz w:val="24"/>
        </w:rPr>
        <w:t>he culvert to the creek below, thereby reducing the amount of flooding</w:t>
      </w:r>
      <w:r w:rsidR="002B7773">
        <w:rPr>
          <w:w w:val="110"/>
          <w:kern w:val="24"/>
          <w:sz w:val="24"/>
        </w:rPr>
        <w:t xml:space="preserve"> </w:t>
      </w:r>
      <w:r w:rsidR="00535463">
        <w:rPr>
          <w:w w:val="110"/>
          <w:kern w:val="24"/>
          <w:sz w:val="24"/>
        </w:rPr>
        <w:t>and stopping the damage to the</w:t>
      </w:r>
      <w:r w:rsidR="002B7773">
        <w:rPr>
          <w:w w:val="110"/>
          <w:kern w:val="24"/>
          <w:sz w:val="24"/>
        </w:rPr>
        <w:t xml:space="preserve"> road. </w:t>
      </w:r>
    </w:p>
    <w:p w14:paraId="5ACD1AE2" w14:textId="77777777" w:rsidR="00F55E07" w:rsidRDefault="002030AA" w:rsidP="00B73F5C">
      <w:pPr>
        <w:pStyle w:val="15Spacing"/>
        <w:numPr>
          <w:ilvl w:val="0"/>
          <w:numId w:val="1"/>
        </w:numPr>
        <w:spacing w:line="480" w:lineRule="exact"/>
        <w:ind w:left="0" w:right="126" w:firstLine="720"/>
        <w:rPr>
          <w:w w:val="110"/>
          <w:kern w:val="24"/>
          <w:sz w:val="24"/>
        </w:rPr>
      </w:pPr>
      <w:r>
        <w:rPr>
          <w:w w:val="110"/>
          <w:kern w:val="24"/>
          <w:sz w:val="24"/>
        </w:rPr>
        <w:lastRenderedPageBreak/>
        <w:t xml:space="preserve">On March 14, 2018, Defendant’s counsel Barbara Zimmerman sent a cease-and-desist letter to Plaintiff, threatening Plaintiff with legal action for building the trench. </w:t>
      </w:r>
      <w:r w:rsidR="00C41D8D">
        <w:rPr>
          <w:w w:val="110"/>
          <w:kern w:val="24"/>
          <w:sz w:val="24"/>
        </w:rPr>
        <w:t xml:space="preserve"> Defendant scheduled a disciplinary hearing for June </w:t>
      </w:r>
      <w:r w:rsidR="00547E74">
        <w:rPr>
          <w:w w:val="110"/>
          <w:kern w:val="24"/>
          <w:sz w:val="24"/>
        </w:rPr>
        <w:t>4</w:t>
      </w:r>
      <w:r w:rsidR="00C41D8D">
        <w:rPr>
          <w:w w:val="110"/>
          <w:kern w:val="24"/>
          <w:sz w:val="24"/>
        </w:rPr>
        <w:t xml:space="preserve">, 2018.  </w:t>
      </w:r>
    </w:p>
    <w:p w14:paraId="098D461E" w14:textId="77777777" w:rsidR="007F5803" w:rsidRDefault="009D7086" w:rsidP="00B73F5C">
      <w:pPr>
        <w:pStyle w:val="15Spacing"/>
        <w:numPr>
          <w:ilvl w:val="0"/>
          <w:numId w:val="1"/>
        </w:numPr>
        <w:spacing w:line="480" w:lineRule="exact"/>
        <w:ind w:left="0" w:right="126" w:firstLine="720"/>
        <w:rPr>
          <w:w w:val="110"/>
          <w:kern w:val="24"/>
          <w:sz w:val="24"/>
        </w:rPr>
      </w:pPr>
      <w:r>
        <w:rPr>
          <w:w w:val="110"/>
          <w:kern w:val="24"/>
          <w:sz w:val="24"/>
        </w:rPr>
        <w:t>On April 19, 2018, Plaintiff met wit</w:t>
      </w:r>
      <w:r w:rsidR="00426836">
        <w:rPr>
          <w:w w:val="110"/>
          <w:kern w:val="24"/>
          <w:sz w:val="24"/>
        </w:rPr>
        <w:t>h Board P</w:t>
      </w:r>
      <w:r w:rsidR="00257F84">
        <w:rPr>
          <w:w w:val="110"/>
          <w:kern w:val="24"/>
          <w:sz w:val="24"/>
        </w:rPr>
        <w:t>resident</w:t>
      </w:r>
      <w:r w:rsidR="00426836">
        <w:rPr>
          <w:w w:val="110"/>
          <w:kern w:val="24"/>
          <w:sz w:val="24"/>
        </w:rPr>
        <w:t xml:space="preserve"> Nancy Pipgr</w:t>
      </w:r>
      <w:r w:rsidR="00356CD6">
        <w:rPr>
          <w:w w:val="110"/>
          <w:kern w:val="24"/>
          <w:sz w:val="24"/>
        </w:rPr>
        <w:t>as, Grapevine Property Services manager T</w:t>
      </w:r>
      <w:r w:rsidR="0022167C">
        <w:rPr>
          <w:w w:val="110"/>
          <w:kern w:val="24"/>
          <w:sz w:val="24"/>
        </w:rPr>
        <w:t>.</w:t>
      </w:r>
      <w:r w:rsidR="00356CD6">
        <w:rPr>
          <w:w w:val="110"/>
          <w:kern w:val="24"/>
          <w:sz w:val="24"/>
        </w:rPr>
        <w:t>J</w:t>
      </w:r>
      <w:r w:rsidR="0022167C">
        <w:rPr>
          <w:w w:val="110"/>
          <w:kern w:val="24"/>
          <w:sz w:val="24"/>
        </w:rPr>
        <w:t>.</w:t>
      </w:r>
      <w:r w:rsidR="00356CD6">
        <w:rPr>
          <w:w w:val="110"/>
          <w:kern w:val="24"/>
          <w:sz w:val="24"/>
        </w:rPr>
        <w:t xml:space="preserve"> Johnson, and </w:t>
      </w:r>
      <w:r w:rsidR="0041762C">
        <w:rPr>
          <w:w w:val="110"/>
          <w:kern w:val="24"/>
          <w:sz w:val="24"/>
        </w:rPr>
        <w:t>Defendant’s counsel</w:t>
      </w:r>
      <w:r w:rsidR="006D2248">
        <w:rPr>
          <w:w w:val="110"/>
          <w:kern w:val="24"/>
          <w:sz w:val="24"/>
        </w:rPr>
        <w:t xml:space="preserve"> Barbara Zimmerman concerning the trench and flooding issues.  </w:t>
      </w:r>
      <w:r w:rsidR="00B61F4D">
        <w:rPr>
          <w:w w:val="110"/>
          <w:kern w:val="24"/>
          <w:sz w:val="24"/>
        </w:rPr>
        <w:t>The parties reached an agreement as to a</w:t>
      </w:r>
      <w:r w:rsidR="00ED187F">
        <w:rPr>
          <w:w w:val="110"/>
          <w:kern w:val="24"/>
          <w:sz w:val="24"/>
        </w:rPr>
        <w:t xml:space="preserve"> reasonable</w:t>
      </w:r>
      <w:r w:rsidR="00B61F4D">
        <w:rPr>
          <w:w w:val="110"/>
          <w:kern w:val="24"/>
          <w:sz w:val="24"/>
        </w:rPr>
        <w:t xml:space="preserve"> settlement proposal </w:t>
      </w:r>
      <w:r w:rsidR="00B42F56">
        <w:rPr>
          <w:w w:val="110"/>
          <w:kern w:val="24"/>
          <w:sz w:val="24"/>
        </w:rPr>
        <w:t>that</w:t>
      </w:r>
      <w:r w:rsidR="00B61F4D">
        <w:rPr>
          <w:w w:val="110"/>
          <w:kern w:val="24"/>
          <w:sz w:val="24"/>
        </w:rPr>
        <w:t xml:space="preserve"> the full board could vote</w:t>
      </w:r>
      <w:r w:rsidR="0079128A">
        <w:rPr>
          <w:w w:val="110"/>
          <w:kern w:val="24"/>
          <w:sz w:val="24"/>
        </w:rPr>
        <w:t xml:space="preserve"> to approve or disapprove</w:t>
      </w:r>
      <w:r w:rsidR="00B61F4D">
        <w:rPr>
          <w:w w:val="110"/>
          <w:kern w:val="24"/>
          <w:sz w:val="24"/>
        </w:rPr>
        <w:t xml:space="preserve">.  </w:t>
      </w:r>
      <w:r w:rsidR="002A011A">
        <w:rPr>
          <w:w w:val="110"/>
          <w:kern w:val="24"/>
          <w:sz w:val="24"/>
        </w:rPr>
        <w:t xml:space="preserve">After the meeting, Defendant sought to change the agreement by adding new material terms.  </w:t>
      </w:r>
      <w:r w:rsidR="003A2F80">
        <w:rPr>
          <w:w w:val="110"/>
          <w:kern w:val="24"/>
          <w:sz w:val="24"/>
        </w:rPr>
        <w:t>After Plaintiff objected to Defendant reneging on their agree</w:t>
      </w:r>
      <w:r w:rsidR="007F5803">
        <w:rPr>
          <w:w w:val="110"/>
          <w:kern w:val="24"/>
          <w:sz w:val="24"/>
        </w:rPr>
        <w:t>ment</w:t>
      </w:r>
      <w:r w:rsidR="000F7EF5">
        <w:rPr>
          <w:w w:val="110"/>
          <w:kern w:val="24"/>
          <w:sz w:val="24"/>
        </w:rPr>
        <w:t xml:space="preserve"> about what was going to be put to the Board</w:t>
      </w:r>
      <w:r w:rsidR="007F5803">
        <w:rPr>
          <w:w w:val="110"/>
          <w:kern w:val="24"/>
          <w:sz w:val="24"/>
        </w:rPr>
        <w:t xml:space="preserve">, </w:t>
      </w:r>
      <w:r w:rsidR="006F419C">
        <w:rPr>
          <w:w w:val="110"/>
          <w:kern w:val="24"/>
          <w:sz w:val="24"/>
        </w:rPr>
        <w:t xml:space="preserve">Plaintiff </w:t>
      </w:r>
      <w:r w:rsidR="00981221">
        <w:rPr>
          <w:w w:val="110"/>
          <w:kern w:val="24"/>
          <w:sz w:val="24"/>
        </w:rPr>
        <w:t>was informed</w:t>
      </w:r>
      <w:r w:rsidR="006F419C">
        <w:rPr>
          <w:w w:val="110"/>
          <w:kern w:val="24"/>
          <w:sz w:val="24"/>
        </w:rPr>
        <w:t xml:space="preserve"> that t</w:t>
      </w:r>
      <w:r w:rsidR="00631645">
        <w:rPr>
          <w:w w:val="110"/>
          <w:kern w:val="24"/>
          <w:sz w:val="24"/>
        </w:rPr>
        <w:t xml:space="preserve">he Board voted on the agreement, but rejected it. </w:t>
      </w:r>
    </w:p>
    <w:p w14:paraId="0BC7A399" w14:textId="77777777" w:rsidR="005F214F" w:rsidRDefault="00BE5028" w:rsidP="00B73F5C">
      <w:pPr>
        <w:pStyle w:val="15Spacing"/>
        <w:numPr>
          <w:ilvl w:val="0"/>
          <w:numId w:val="1"/>
        </w:numPr>
        <w:spacing w:line="480" w:lineRule="exact"/>
        <w:ind w:left="0" w:right="126" w:firstLine="720"/>
        <w:rPr>
          <w:w w:val="110"/>
          <w:kern w:val="24"/>
          <w:sz w:val="24"/>
        </w:rPr>
      </w:pPr>
      <w:r>
        <w:rPr>
          <w:w w:val="110"/>
          <w:kern w:val="24"/>
          <w:sz w:val="24"/>
        </w:rPr>
        <w:t>On May 10</w:t>
      </w:r>
      <w:r w:rsidR="005F214F">
        <w:rPr>
          <w:w w:val="110"/>
          <w:kern w:val="24"/>
          <w:sz w:val="24"/>
        </w:rPr>
        <w:t xml:space="preserve">, 2018, as part of his efforts to reach a mutually-satisfactory agreement with Defendant, Plaintiff offered to </w:t>
      </w:r>
      <w:r>
        <w:rPr>
          <w:w w:val="110"/>
          <w:kern w:val="24"/>
          <w:sz w:val="24"/>
        </w:rPr>
        <w:t>fill in the trench</w:t>
      </w:r>
      <w:r w:rsidR="00C82CEB">
        <w:rPr>
          <w:w w:val="110"/>
          <w:kern w:val="24"/>
          <w:sz w:val="24"/>
        </w:rPr>
        <w:t xml:space="preserve">.  </w:t>
      </w:r>
      <w:r w:rsidR="00A24459">
        <w:rPr>
          <w:w w:val="110"/>
          <w:kern w:val="24"/>
          <w:sz w:val="24"/>
        </w:rPr>
        <w:t xml:space="preserve">The following day, Defendant rejected this offer and threatened to call the police should Plaintiff </w:t>
      </w:r>
      <w:r w:rsidR="008C5D50">
        <w:rPr>
          <w:w w:val="110"/>
          <w:kern w:val="24"/>
          <w:sz w:val="24"/>
        </w:rPr>
        <w:t xml:space="preserve">try to </w:t>
      </w:r>
      <w:r w:rsidR="00A24459">
        <w:rPr>
          <w:w w:val="110"/>
          <w:kern w:val="24"/>
          <w:sz w:val="24"/>
        </w:rPr>
        <w:t xml:space="preserve">do so.  </w:t>
      </w:r>
    </w:p>
    <w:p w14:paraId="04DBEEFD" w14:textId="77777777" w:rsidR="00A74A62" w:rsidRDefault="00626D65" w:rsidP="00B73F5C">
      <w:pPr>
        <w:pStyle w:val="15Spacing"/>
        <w:numPr>
          <w:ilvl w:val="0"/>
          <w:numId w:val="1"/>
        </w:numPr>
        <w:spacing w:line="480" w:lineRule="exact"/>
        <w:ind w:left="0" w:right="126" w:firstLine="720"/>
        <w:rPr>
          <w:w w:val="110"/>
          <w:kern w:val="24"/>
          <w:sz w:val="24"/>
        </w:rPr>
      </w:pPr>
      <w:r>
        <w:rPr>
          <w:w w:val="110"/>
          <w:kern w:val="24"/>
          <w:sz w:val="24"/>
        </w:rPr>
        <w:t>On June 4, 2018, Defendant he</w:t>
      </w:r>
      <w:r w:rsidR="005E6E34">
        <w:rPr>
          <w:w w:val="110"/>
          <w:kern w:val="24"/>
          <w:sz w:val="24"/>
        </w:rPr>
        <w:t xml:space="preserve">ld the disciplinary hearing on the trench.  </w:t>
      </w:r>
      <w:r w:rsidR="00D15DE4">
        <w:rPr>
          <w:w w:val="110"/>
          <w:kern w:val="24"/>
          <w:sz w:val="24"/>
        </w:rPr>
        <w:t xml:space="preserve">Plaintiff attended with counsel.  </w:t>
      </w:r>
      <w:r w:rsidR="007B4E70">
        <w:rPr>
          <w:w w:val="110"/>
          <w:kern w:val="24"/>
          <w:sz w:val="24"/>
        </w:rPr>
        <w:t xml:space="preserve">Plaintiff reiterated </w:t>
      </w:r>
      <w:r w:rsidR="00FA3E9C">
        <w:rPr>
          <w:w w:val="110"/>
          <w:kern w:val="24"/>
          <w:sz w:val="24"/>
        </w:rPr>
        <w:t>his willingness to resolve the trench and flooding issues in accordance with the parties’ April 19, 2018 agreement.</w:t>
      </w:r>
      <w:r w:rsidR="00FD7641">
        <w:rPr>
          <w:w w:val="110"/>
          <w:kern w:val="24"/>
          <w:sz w:val="24"/>
        </w:rPr>
        <w:t xml:space="preserve">  Plaintiff also reiterated his wish to avoid litigation and to resolve the matter amicably.  The Board declined to ask any questions, comment, or discuss the matter</w:t>
      </w:r>
      <w:r w:rsidR="00A74A62">
        <w:rPr>
          <w:w w:val="110"/>
          <w:kern w:val="24"/>
          <w:sz w:val="24"/>
        </w:rPr>
        <w:t xml:space="preserve"> with Plaintiff and his counsel.  </w:t>
      </w:r>
    </w:p>
    <w:p w14:paraId="046C218D" w14:textId="77777777" w:rsidR="00325DA1" w:rsidRDefault="00BA4C64" w:rsidP="00B73F5C">
      <w:pPr>
        <w:pStyle w:val="15Spacing"/>
        <w:numPr>
          <w:ilvl w:val="0"/>
          <w:numId w:val="1"/>
        </w:numPr>
        <w:spacing w:line="480" w:lineRule="exact"/>
        <w:ind w:left="0" w:right="126" w:firstLine="720"/>
        <w:rPr>
          <w:w w:val="110"/>
          <w:kern w:val="24"/>
          <w:sz w:val="24"/>
        </w:rPr>
      </w:pPr>
      <w:r>
        <w:rPr>
          <w:w w:val="110"/>
          <w:kern w:val="24"/>
          <w:sz w:val="24"/>
        </w:rPr>
        <w:t xml:space="preserve">In tactic recognition of the legitimacy of Plaintiff’s grievances and Defendant’s failure to properly maintain the common area, the Board has agreed to build a “V-ditch” drainage system on the location of the trench.   </w:t>
      </w:r>
    </w:p>
    <w:p w14:paraId="434FD632" w14:textId="77777777" w:rsidR="000B06F8" w:rsidRPr="0044758D" w:rsidRDefault="000B06F8" w:rsidP="00B73F5C">
      <w:pPr>
        <w:pStyle w:val="15Spacing"/>
        <w:numPr>
          <w:ilvl w:val="0"/>
          <w:numId w:val="1"/>
        </w:numPr>
        <w:spacing w:line="480" w:lineRule="exact"/>
        <w:ind w:left="0" w:right="126" w:firstLine="720"/>
        <w:rPr>
          <w:w w:val="110"/>
          <w:kern w:val="24"/>
          <w:sz w:val="24"/>
        </w:rPr>
      </w:pPr>
      <w:r>
        <w:rPr>
          <w:w w:val="110"/>
          <w:kern w:val="24"/>
          <w:sz w:val="24"/>
        </w:rPr>
        <w:t>Unfortunately, this is not enough.</w:t>
      </w:r>
      <w:r w:rsidR="00AE15D6">
        <w:rPr>
          <w:w w:val="110"/>
          <w:kern w:val="24"/>
          <w:sz w:val="24"/>
        </w:rPr>
        <w:t xml:space="preserve">  </w:t>
      </w:r>
      <w:r w:rsidR="00325DA1">
        <w:rPr>
          <w:w w:val="110"/>
          <w:kern w:val="24"/>
          <w:sz w:val="24"/>
        </w:rPr>
        <w:t>The culvert remains blocked and the Defendant has refused to flush or otherwise maintain it</w:t>
      </w:r>
      <w:r w:rsidR="00A21FBE">
        <w:rPr>
          <w:w w:val="110"/>
          <w:kern w:val="24"/>
          <w:sz w:val="24"/>
        </w:rPr>
        <w:t xml:space="preserve">, despite its </w:t>
      </w:r>
      <w:r w:rsidR="00FC4BD4">
        <w:rPr>
          <w:w w:val="110"/>
          <w:kern w:val="24"/>
          <w:sz w:val="24"/>
        </w:rPr>
        <w:t>duty</w:t>
      </w:r>
      <w:r w:rsidR="00A21FBE">
        <w:rPr>
          <w:w w:val="110"/>
          <w:kern w:val="24"/>
          <w:sz w:val="24"/>
        </w:rPr>
        <w:t xml:space="preserve"> to do so</w:t>
      </w:r>
      <w:r w:rsidR="00325DA1">
        <w:rPr>
          <w:w w:val="110"/>
          <w:kern w:val="24"/>
          <w:sz w:val="24"/>
        </w:rPr>
        <w:t xml:space="preserve">.  </w:t>
      </w:r>
      <w:r w:rsidR="0044758D">
        <w:rPr>
          <w:w w:val="110"/>
          <w:kern w:val="24"/>
          <w:sz w:val="24"/>
        </w:rPr>
        <w:t xml:space="preserve">Defendant also has refused to address the other portion of the common area causing the flooding. </w:t>
      </w:r>
      <w:r w:rsidR="000414D5">
        <w:rPr>
          <w:w w:val="110"/>
          <w:kern w:val="24"/>
          <w:sz w:val="24"/>
        </w:rPr>
        <w:t xml:space="preserve"> Defendant also has </w:t>
      </w:r>
      <w:r w:rsidR="00A1442A">
        <w:rPr>
          <w:w w:val="110"/>
          <w:kern w:val="24"/>
          <w:sz w:val="24"/>
        </w:rPr>
        <w:t xml:space="preserve">not maintained the road itself, despite its duty to do so.  </w:t>
      </w:r>
      <w:r>
        <w:rPr>
          <w:w w:val="110"/>
          <w:kern w:val="24"/>
          <w:sz w:val="24"/>
        </w:rPr>
        <w:t xml:space="preserve"> </w:t>
      </w:r>
    </w:p>
    <w:p w14:paraId="68D909F0" w14:textId="77777777" w:rsidR="00A74A62" w:rsidRDefault="00A74A62" w:rsidP="00495FFB">
      <w:pPr>
        <w:pStyle w:val="15Spacing"/>
        <w:spacing w:line="480" w:lineRule="exact"/>
        <w:ind w:right="126"/>
        <w:jc w:val="center"/>
        <w:rPr>
          <w:b/>
          <w:w w:val="110"/>
          <w:kern w:val="24"/>
          <w:sz w:val="24"/>
          <w:u w:val="single"/>
        </w:rPr>
      </w:pPr>
      <w:r>
        <w:rPr>
          <w:b/>
          <w:w w:val="110"/>
          <w:kern w:val="24"/>
          <w:sz w:val="24"/>
          <w:u w:val="single"/>
        </w:rPr>
        <w:t>DEFENDANT THREATENS TO REMOVE PLAINTIFF’S DRAINAGE PIPES</w:t>
      </w:r>
      <w:r w:rsidR="00385A89">
        <w:rPr>
          <w:b/>
          <w:w w:val="110"/>
          <w:kern w:val="24"/>
          <w:sz w:val="24"/>
          <w:u w:val="single"/>
        </w:rPr>
        <w:t xml:space="preserve"> </w:t>
      </w:r>
    </w:p>
    <w:p w14:paraId="695F2ADB" w14:textId="77777777" w:rsidR="000129BC" w:rsidRDefault="0010473A" w:rsidP="00B73F5C">
      <w:pPr>
        <w:pStyle w:val="15Spacing"/>
        <w:numPr>
          <w:ilvl w:val="0"/>
          <w:numId w:val="1"/>
        </w:numPr>
        <w:spacing w:line="480" w:lineRule="exact"/>
        <w:ind w:left="0" w:right="126" w:firstLine="720"/>
        <w:rPr>
          <w:w w:val="110"/>
          <w:kern w:val="24"/>
          <w:sz w:val="24"/>
        </w:rPr>
      </w:pPr>
      <w:r>
        <w:rPr>
          <w:w w:val="110"/>
          <w:kern w:val="24"/>
          <w:sz w:val="24"/>
        </w:rPr>
        <w:t xml:space="preserve">More than </w:t>
      </w:r>
      <w:r w:rsidR="00740B19">
        <w:rPr>
          <w:w w:val="110"/>
          <w:kern w:val="24"/>
          <w:sz w:val="24"/>
        </w:rPr>
        <w:t xml:space="preserve">three </w:t>
      </w:r>
      <w:r>
        <w:rPr>
          <w:w w:val="110"/>
          <w:kern w:val="24"/>
          <w:sz w:val="24"/>
        </w:rPr>
        <w:t>years ago, a</w:t>
      </w:r>
      <w:r w:rsidR="005F214F">
        <w:rPr>
          <w:w w:val="110"/>
          <w:kern w:val="24"/>
          <w:sz w:val="24"/>
        </w:rPr>
        <w:t>s part of Plaintiff’s general efforts to mitigate the flooding problem arising from the common area</w:t>
      </w:r>
      <w:r>
        <w:rPr>
          <w:w w:val="110"/>
          <w:kern w:val="24"/>
          <w:sz w:val="24"/>
        </w:rPr>
        <w:t xml:space="preserve">, Plaintiff </w:t>
      </w:r>
      <w:r w:rsidR="00173EBF">
        <w:rPr>
          <w:w w:val="110"/>
          <w:kern w:val="24"/>
          <w:sz w:val="24"/>
        </w:rPr>
        <w:t>placed small drainage pipes alongside his road</w:t>
      </w:r>
      <w:r w:rsidR="000129BC">
        <w:rPr>
          <w:w w:val="110"/>
          <w:kern w:val="24"/>
          <w:sz w:val="24"/>
        </w:rPr>
        <w:t>, pressed against the curb</w:t>
      </w:r>
      <w:r w:rsidR="00173EBF">
        <w:rPr>
          <w:w w:val="110"/>
          <w:kern w:val="24"/>
          <w:sz w:val="24"/>
        </w:rPr>
        <w:t xml:space="preserve">.  </w:t>
      </w:r>
    </w:p>
    <w:p w14:paraId="02FBF844" w14:textId="77777777" w:rsidR="006573EF" w:rsidRPr="00C93E05" w:rsidRDefault="000129BC" w:rsidP="00B73F5C">
      <w:pPr>
        <w:pStyle w:val="15Spacing"/>
        <w:numPr>
          <w:ilvl w:val="0"/>
          <w:numId w:val="1"/>
        </w:numPr>
        <w:spacing w:line="480" w:lineRule="exact"/>
        <w:ind w:left="0" w:right="126" w:firstLine="720"/>
        <w:rPr>
          <w:w w:val="110"/>
          <w:kern w:val="24"/>
          <w:sz w:val="24"/>
        </w:rPr>
      </w:pPr>
      <w:r>
        <w:rPr>
          <w:w w:val="110"/>
          <w:kern w:val="24"/>
          <w:sz w:val="24"/>
        </w:rPr>
        <w:t>Defen</w:t>
      </w:r>
      <w:r w:rsidR="00C93E05">
        <w:rPr>
          <w:w w:val="110"/>
          <w:kern w:val="24"/>
          <w:sz w:val="24"/>
        </w:rPr>
        <w:t>dant never complained about th</w:t>
      </w:r>
      <w:r>
        <w:rPr>
          <w:w w:val="110"/>
          <w:kern w:val="24"/>
          <w:sz w:val="24"/>
        </w:rPr>
        <w:t>e</w:t>
      </w:r>
      <w:r w:rsidR="00C93E05">
        <w:rPr>
          <w:w w:val="110"/>
          <w:kern w:val="24"/>
          <w:sz w:val="24"/>
        </w:rPr>
        <w:t xml:space="preserve">se pipes for more than three years.  </w:t>
      </w:r>
      <w:r w:rsidR="00D83480" w:rsidRPr="00C93E05">
        <w:rPr>
          <w:w w:val="110"/>
          <w:kern w:val="24"/>
          <w:sz w:val="24"/>
        </w:rPr>
        <w:t xml:space="preserve">Suddenly, in early-May 2018, </w:t>
      </w:r>
      <w:r w:rsidR="00507D47" w:rsidRPr="00C93E05">
        <w:rPr>
          <w:w w:val="110"/>
          <w:kern w:val="24"/>
          <w:sz w:val="24"/>
        </w:rPr>
        <w:t xml:space="preserve">Plaintiff </w:t>
      </w:r>
      <w:r w:rsidR="00342F45" w:rsidRPr="00C93E05">
        <w:rPr>
          <w:w w:val="110"/>
          <w:kern w:val="24"/>
          <w:sz w:val="24"/>
        </w:rPr>
        <w:t>claimed</w:t>
      </w:r>
      <w:r w:rsidR="00507D47" w:rsidRPr="00C93E05">
        <w:rPr>
          <w:w w:val="110"/>
          <w:kern w:val="24"/>
          <w:sz w:val="24"/>
        </w:rPr>
        <w:t xml:space="preserve"> that </w:t>
      </w:r>
      <w:r w:rsidR="005E45C3" w:rsidRPr="00C93E05">
        <w:rPr>
          <w:w w:val="110"/>
          <w:kern w:val="24"/>
          <w:sz w:val="24"/>
        </w:rPr>
        <w:t>they violate the Covenants</w:t>
      </w:r>
      <w:r w:rsidR="005804BD" w:rsidRPr="00C93E05">
        <w:rPr>
          <w:w w:val="110"/>
          <w:kern w:val="24"/>
          <w:sz w:val="24"/>
        </w:rPr>
        <w:t xml:space="preserve"> because they constitute </w:t>
      </w:r>
      <w:r w:rsidR="00FE7E40" w:rsidRPr="00C93E05">
        <w:rPr>
          <w:w w:val="110"/>
          <w:kern w:val="24"/>
          <w:sz w:val="24"/>
        </w:rPr>
        <w:t>an unauthorized modification or addition to the common area.</w:t>
      </w:r>
      <w:r w:rsidR="00895674">
        <w:rPr>
          <w:w w:val="110"/>
          <w:kern w:val="24"/>
          <w:sz w:val="24"/>
        </w:rPr>
        <w:t xml:space="preserve">  This area, however, is not the common area. </w:t>
      </w:r>
      <w:r w:rsidR="00342F45" w:rsidRPr="00C93E05">
        <w:rPr>
          <w:w w:val="110"/>
          <w:kern w:val="24"/>
          <w:sz w:val="24"/>
        </w:rPr>
        <w:t xml:space="preserve"> </w:t>
      </w:r>
    </w:p>
    <w:p w14:paraId="177000FA" w14:textId="77777777" w:rsidR="00A74A62" w:rsidRDefault="00EA054F" w:rsidP="00B73F5C">
      <w:pPr>
        <w:pStyle w:val="15Spacing"/>
        <w:numPr>
          <w:ilvl w:val="0"/>
          <w:numId w:val="1"/>
        </w:numPr>
        <w:spacing w:line="480" w:lineRule="exact"/>
        <w:ind w:left="0" w:right="126" w:firstLine="720"/>
        <w:rPr>
          <w:w w:val="110"/>
          <w:kern w:val="24"/>
          <w:sz w:val="24"/>
        </w:rPr>
      </w:pPr>
      <w:r>
        <w:rPr>
          <w:w w:val="110"/>
          <w:kern w:val="24"/>
          <w:sz w:val="24"/>
        </w:rPr>
        <w:t>On May 2, 2018, Defendant suggested in a letter that this issue would be resolved if Plaintiff were to “bury the drainage and irrigation lines he installed in the Common Area adjacent to his lot . . .”</w:t>
      </w:r>
      <w:r w:rsidR="0024732F">
        <w:rPr>
          <w:w w:val="110"/>
          <w:kern w:val="24"/>
          <w:sz w:val="24"/>
        </w:rPr>
        <w:t xml:space="preserve">  </w:t>
      </w:r>
      <w:r w:rsidRPr="0024732F">
        <w:rPr>
          <w:w w:val="110"/>
          <w:kern w:val="24"/>
          <w:sz w:val="24"/>
        </w:rPr>
        <w:t xml:space="preserve">Plaintiff did exactly that.  </w:t>
      </w:r>
      <w:r w:rsidR="0063097C" w:rsidRPr="0024732F">
        <w:rPr>
          <w:w w:val="110"/>
          <w:kern w:val="24"/>
          <w:sz w:val="24"/>
        </w:rPr>
        <w:t xml:space="preserve">He buried the pipes and, </w:t>
      </w:r>
      <w:r w:rsidR="005028D8" w:rsidRPr="0024732F">
        <w:rPr>
          <w:w w:val="110"/>
          <w:kern w:val="24"/>
          <w:sz w:val="24"/>
        </w:rPr>
        <w:t xml:space="preserve">placed small </w:t>
      </w:r>
      <w:r w:rsidR="003841E1">
        <w:rPr>
          <w:w w:val="110"/>
          <w:kern w:val="24"/>
          <w:sz w:val="24"/>
        </w:rPr>
        <w:t>head-</w:t>
      </w:r>
      <w:r w:rsidR="00740B19">
        <w:rPr>
          <w:w w:val="110"/>
          <w:kern w:val="24"/>
          <w:sz w:val="24"/>
        </w:rPr>
        <w:t xml:space="preserve">sized </w:t>
      </w:r>
      <w:r w:rsidR="005028D8" w:rsidRPr="0024732F">
        <w:rPr>
          <w:w w:val="110"/>
          <w:kern w:val="24"/>
          <w:sz w:val="24"/>
        </w:rPr>
        <w:t>rocks atop the dirt covering them</w:t>
      </w:r>
      <w:r w:rsidR="008F3E1F">
        <w:rPr>
          <w:w w:val="110"/>
          <w:kern w:val="24"/>
          <w:sz w:val="24"/>
        </w:rPr>
        <w:t xml:space="preserve"> to hold them in place</w:t>
      </w:r>
      <w:r w:rsidR="005028D8" w:rsidRPr="0024732F">
        <w:rPr>
          <w:w w:val="110"/>
          <w:kern w:val="24"/>
          <w:sz w:val="24"/>
        </w:rPr>
        <w:t xml:space="preserve">.  </w:t>
      </w:r>
    </w:p>
    <w:p w14:paraId="3EE23A1C" w14:textId="77777777" w:rsidR="00A74A62" w:rsidRDefault="00392133" w:rsidP="00B73F5C">
      <w:pPr>
        <w:pStyle w:val="15Spacing"/>
        <w:numPr>
          <w:ilvl w:val="0"/>
          <w:numId w:val="1"/>
        </w:numPr>
        <w:spacing w:line="480" w:lineRule="exact"/>
        <w:ind w:left="0" w:right="126" w:firstLine="720"/>
        <w:rPr>
          <w:w w:val="110"/>
          <w:kern w:val="24"/>
          <w:sz w:val="24"/>
        </w:rPr>
      </w:pPr>
      <w:r>
        <w:rPr>
          <w:w w:val="110"/>
          <w:kern w:val="24"/>
          <w:sz w:val="24"/>
        </w:rPr>
        <w:t xml:space="preserve">Defendant, however, changed its mind.  </w:t>
      </w:r>
      <w:r w:rsidR="007354D2">
        <w:rPr>
          <w:w w:val="110"/>
          <w:kern w:val="24"/>
          <w:sz w:val="24"/>
        </w:rPr>
        <w:t xml:space="preserve">On June 18, 2018, </w:t>
      </w:r>
      <w:r w:rsidR="008F3E1F">
        <w:rPr>
          <w:w w:val="110"/>
          <w:kern w:val="24"/>
          <w:sz w:val="24"/>
        </w:rPr>
        <w:t xml:space="preserve">Defendant demanded </w:t>
      </w:r>
      <w:r w:rsidR="00DC0969">
        <w:rPr>
          <w:w w:val="110"/>
          <w:kern w:val="24"/>
          <w:sz w:val="24"/>
        </w:rPr>
        <w:t xml:space="preserve">by letter </w:t>
      </w:r>
      <w:r w:rsidR="008F3E1F">
        <w:rPr>
          <w:w w:val="110"/>
          <w:kern w:val="24"/>
          <w:sz w:val="24"/>
        </w:rPr>
        <w:t>that Plaintiff remove the pipes altogether and remove the rocks</w:t>
      </w:r>
      <w:r w:rsidR="006A6F4E">
        <w:rPr>
          <w:w w:val="110"/>
          <w:kern w:val="24"/>
          <w:sz w:val="24"/>
        </w:rPr>
        <w:t xml:space="preserve">, backed again by the </w:t>
      </w:r>
      <w:r w:rsidR="009D4AAE">
        <w:rPr>
          <w:w w:val="110"/>
          <w:kern w:val="24"/>
          <w:sz w:val="24"/>
        </w:rPr>
        <w:t xml:space="preserve">threat of </w:t>
      </w:r>
      <w:r w:rsidR="00400DED">
        <w:rPr>
          <w:w w:val="110"/>
          <w:kern w:val="24"/>
          <w:sz w:val="24"/>
        </w:rPr>
        <w:t xml:space="preserve">involuntary </w:t>
      </w:r>
      <w:r w:rsidR="009D4AAE">
        <w:rPr>
          <w:w w:val="110"/>
          <w:kern w:val="24"/>
          <w:sz w:val="24"/>
        </w:rPr>
        <w:t>removal, penalties,</w:t>
      </w:r>
      <w:r w:rsidR="00F01639">
        <w:rPr>
          <w:w w:val="110"/>
          <w:kern w:val="24"/>
          <w:sz w:val="24"/>
        </w:rPr>
        <w:t xml:space="preserve"> </w:t>
      </w:r>
      <w:r w:rsidR="009D4AAE">
        <w:rPr>
          <w:w w:val="110"/>
          <w:kern w:val="24"/>
          <w:sz w:val="24"/>
        </w:rPr>
        <w:t xml:space="preserve">and </w:t>
      </w:r>
      <w:r w:rsidR="00F01639">
        <w:rPr>
          <w:w w:val="110"/>
          <w:kern w:val="24"/>
          <w:sz w:val="24"/>
        </w:rPr>
        <w:t>legal action.</w:t>
      </w:r>
      <w:r w:rsidR="00DC0969">
        <w:rPr>
          <w:w w:val="110"/>
          <w:kern w:val="24"/>
          <w:sz w:val="24"/>
        </w:rPr>
        <w:t xml:space="preserve">  In the same letter, Defendant </w:t>
      </w:r>
      <w:r w:rsidR="0088586D">
        <w:rPr>
          <w:w w:val="110"/>
          <w:kern w:val="24"/>
          <w:sz w:val="24"/>
        </w:rPr>
        <w:t xml:space="preserve">demanded that Plaintiff remove a few circles of small stones around </w:t>
      </w:r>
      <w:r w:rsidR="009018AA">
        <w:rPr>
          <w:w w:val="110"/>
          <w:kern w:val="24"/>
          <w:sz w:val="24"/>
        </w:rPr>
        <w:t xml:space="preserve">trees near the curb.  </w:t>
      </w:r>
    </w:p>
    <w:p w14:paraId="07DC1300" w14:textId="77777777" w:rsidR="0048498B" w:rsidRPr="007E42AF" w:rsidRDefault="007E42AF" w:rsidP="00B73F5C">
      <w:pPr>
        <w:pStyle w:val="15Spacing"/>
        <w:numPr>
          <w:ilvl w:val="0"/>
          <w:numId w:val="1"/>
        </w:numPr>
        <w:spacing w:line="480" w:lineRule="exact"/>
        <w:ind w:left="0" w:right="126" w:firstLine="720"/>
        <w:rPr>
          <w:w w:val="110"/>
          <w:kern w:val="24"/>
          <w:sz w:val="24"/>
        </w:rPr>
      </w:pPr>
      <w:r>
        <w:rPr>
          <w:w w:val="110"/>
          <w:kern w:val="24"/>
          <w:sz w:val="24"/>
        </w:rPr>
        <w:t>Defendant has also claimed that</w:t>
      </w:r>
      <w:r w:rsidR="00BE702F">
        <w:rPr>
          <w:w w:val="110"/>
          <w:kern w:val="24"/>
          <w:sz w:val="24"/>
        </w:rPr>
        <w:t>, in the same area,</w:t>
      </w:r>
      <w:r>
        <w:rPr>
          <w:w w:val="110"/>
          <w:kern w:val="24"/>
          <w:sz w:val="24"/>
        </w:rPr>
        <w:t xml:space="preserve"> there is water flowing from Plaintiff’</w:t>
      </w:r>
      <w:r w:rsidR="00624270">
        <w:rPr>
          <w:w w:val="110"/>
          <w:kern w:val="24"/>
          <w:sz w:val="24"/>
        </w:rPr>
        <w:t>s property.  In its June 15</w:t>
      </w:r>
      <w:r>
        <w:rPr>
          <w:w w:val="110"/>
          <w:kern w:val="24"/>
          <w:sz w:val="24"/>
        </w:rPr>
        <w:t>, 2018 letter, Defendant states that</w:t>
      </w:r>
      <w:r w:rsidR="0048498B" w:rsidRPr="007E42AF">
        <w:rPr>
          <w:w w:val="110"/>
          <w:kern w:val="24"/>
          <w:sz w:val="24"/>
        </w:rPr>
        <w:t xml:space="preserve"> “Mr. Romano must take action to stop the substa</w:t>
      </w:r>
      <w:r>
        <w:rPr>
          <w:w w:val="110"/>
          <w:kern w:val="24"/>
          <w:sz w:val="24"/>
        </w:rPr>
        <w:t>ntial run-off from his property,</w:t>
      </w:r>
      <w:r w:rsidR="0048498B" w:rsidRPr="007E42AF">
        <w:rPr>
          <w:w w:val="110"/>
          <w:kern w:val="24"/>
          <w:sz w:val="24"/>
        </w:rPr>
        <w:t>”</w:t>
      </w:r>
      <w:r>
        <w:rPr>
          <w:w w:val="110"/>
          <w:kern w:val="24"/>
          <w:sz w:val="24"/>
        </w:rPr>
        <w:t xml:space="preserve"> and again implies legal action if he does not comply with this demand.  </w:t>
      </w:r>
      <w:r w:rsidR="00D07DA9">
        <w:rPr>
          <w:w w:val="110"/>
          <w:kern w:val="24"/>
          <w:sz w:val="24"/>
        </w:rPr>
        <w:t xml:space="preserve">Defendant has never identified any harm from this alleged runoff or explained why such runoff violates the Covenants. </w:t>
      </w:r>
      <w:r w:rsidR="0048498B" w:rsidRPr="007E42AF">
        <w:rPr>
          <w:w w:val="110"/>
          <w:kern w:val="24"/>
          <w:sz w:val="24"/>
        </w:rPr>
        <w:t xml:space="preserve">  </w:t>
      </w:r>
    </w:p>
    <w:p w14:paraId="20D19DC6" w14:textId="77777777" w:rsidR="00457264" w:rsidRDefault="00457264" w:rsidP="00F01486">
      <w:pPr>
        <w:pStyle w:val="15Spacing"/>
        <w:widowControl w:val="0"/>
        <w:spacing w:line="480" w:lineRule="exact"/>
        <w:ind w:right="130"/>
        <w:jc w:val="center"/>
        <w:rPr>
          <w:b/>
          <w:w w:val="110"/>
          <w:kern w:val="24"/>
          <w:sz w:val="24"/>
          <w:u w:val="single"/>
        </w:rPr>
      </w:pPr>
      <w:r>
        <w:rPr>
          <w:b/>
          <w:w w:val="110"/>
          <w:kern w:val="24"/>
          <w:sz w:val="24"/>
          <w:u w:val="single"/>
        </w:rPr>
        <w:t>DEFENDANT REFUSES MEDIATION</w:t>
      </w:r>
    </w:p>
    <w:p w14:paraId="249E864E" w14:textId="77777777" w:rsidR="00457264" w:rsidRDefault="00646D2F" w:rsidP="00B73F5C">
      <w:pPr>
        <w:pStyle w:val="15Spacing"/>
        <w:widowControl w:val="0"/>
        <w:numPr>
          <w:ilvl w:val="0"/>
          <w:numId w:val="1"/>
        </w:numPr>
        <w:spacing w:line="480" w:lineRule="exact"/>
        <w:ind w:left="0" w:right="130" w:firstLine="720"/>
        <w:rPr>
          <w:w w:val="110"/>
          <w:kern w:val="24"/>
          <w:sz w:val="24"/>
        </w:rPr>
      </w:pPr>
      <w:r>
        <w:rPr>
          <w:w w:val="110"/>
          <w:kern w:val="24"/>
          <w:sz w:val="24"/>
        </w:rPr>
        <w:t xml:space="preserve">On May 16, 2018, </w:t>
      </w:r>
      <w:r w:rsidR="000541E7">
        <w:rPr>
          <w:w w:val="110"/>
          <w:kern w:val="24"/>
          <w:sz w:val="24"/>
        </w:rPr>
        <w:t xml:space="preserve">in an effort to avoid litigation and </w:t>
      </w:r>
      <w:r w:rsidR="003D1E66">
        <w:rPr>
          <w:w w:val="110"/>
          <w:kern w:val="24"/>
          <w:sz w:val="24"/>
        </w:rPr>
        <w:t xml:space="preserve">amicably resolve the various disputes between the parties, </w:t>
      </w:r>
      <w:r w:rsidR="00DC7A35" w:rsidRPr="003D1E66">
        <w:rPr>
          <w:w w:val="110"/>
          <w:kern w:val="24"/>
          <w:sz w:val="24"/>
        </w:rPr>
        <w:t xml:space="preserve">Plaintiff sent a letter </w:t>
      </w:r>
      <w:r w:rsidR="00561A67" w:rsidRPr="003D1E66">
        <w:rPr>
          <w:w w:val="110"/>
          <w:kern w:val="24"/>
          <w:sz w:val="24"/>
        </w:rPr>
        <w:t xml:space="preserve">to Defendant formally requesting </w:t>
      </w:r>
      <w:r w:rsidR="003D1E66">
        <w:rPr>
          <w:w w:val="110"/>
          <w:kern w:val="24"/>
          <w:sz w:val="24"/>
        </w:rPr>
        <w:t xml:space="preserve">alternative dispute resolution </w:t>
      </w:r>
      <w:r w:rsidR="00561A67" w:rsidRPr="003D1E66">
        <w:rPr>
          <w:w w:val="110"/>
          <w:kern w:val="24"/>
          <w:sz w:val="24"/>
        </w:rPr>
        <w:t xml:space="preserve">under Civil Code section 5925 </w:t>
      </w:r>
      <w:r w:rsidR="00561A67" w:rsidRPr="003D1E66">
        <w:rPr>
          <w:i/>
          <w:w w:val="110"/>
          <w:kern w:val="24"/>
          <w:sz w:val="24"/>
        </w:rPr>
        <w:t>et seq</w:t>
      </w:r>
      <w:r w:rsidR="003D1E66">
        <w:rPr>
          <w:w w:val="110"/>
          <w:kern w:val="24"/>
          <w:sz w:val="24"/>
        </w:rPr>
        <w:t xml:space="preserve">.  In the letter, Plaintiff identified each of the issues discussed in this Complaint </w:t>
      </w:r>
      <w:r w:rsidR="00C91C60">
        <w:rPr>
          <w:w w:val="110"/>
          <w:kern w:val="24"/>
          <w:sz w:val="24"/>
        </w:rPr>
        <w:t>and asked that the parties participate in mediation at Defendant’s “soonest availability.”</w:t>
      </w:r>
      <w:r w:rsidR="009C41C1">
        <w:rPr>
          <w:w w:val="110"/>
          <w:kern w:val="24"/>
          <w:sz w:val="24"/>
        </w:rPr>
        <w:t xml:space="preserve"> </w:t>
      </w:r>
    </w:p>
    <w:p w14:paraId="70931BD9" w14:textId="77777777" w:rsidR="00457264" w:rsidRDefault="009C41C1" w:rsidP="00B73F5C">
      <w:pPr>
        <w:pStyle w:val="15Spacing"/>
        <w:numPr>
          <w:ilvl w:val="0"/>
          <w:numId w:val="1"/>
        </w:numPr>
        <w:spacing w:line="480" w:lineRule="exact"/>
        <w:ind w:left="0" w:right="126" w:firstLine="720"/>
        <w:rPr>
          <w:w w:val="110"/>
          <w:kern w:val="24"/>
          <w:sz w:val="24"/>
        </w:rPr>
      </w:pPr>
      <w:r>
        <w:rPr>
          <w:w w:val="110"/>
          <w:kern w:val="24"/>
          <w:sz w:val="24"/>
        </w:rPr>
        <w:t>On June 15, 2018, Defendant wrote to Plaintiff declining his request to participate in mediation.</w:t>
      </w:r>
    </w:p>
    <w:p w14:paraId="56A058E7" w14:textId="77777777" w:rsidR="00D835E5" w:rsidRPr="009C41C1" w:rsidRDefault="00D835E5" w:rsidP="00B73F5C">
      <w:pPr>
        <w:pStyle w:val="15Spacing"/>
        <w:numPr>
          <w:ilvl w:val="0"/>
          <w:numId w:val="1"/>
        </w:numPr>
        <w:spacing w:line="480" w:lineRule="exact"/>
        <w:ind w:left="0" w:right="126" w:firstLine="720"/>
        <w:rPr>
          <w:w w:val="110"/>
          <w:kern w:val="24"/>
          <w:sz w:val="24"/>
        </w:rPr>
      </w:pPr>
      <w:r>
        <w:rPr>
          <w:w w:val="110"/>
          <w:kern w:val="24"/>
          <w:sz w:val="24"/>
        </w:rPr>
        <w:t xml:space="preserve">Pursuant to Civil Code section 5950, Plaintiff has concurrently filed with this Complaint a certificate stating that Defendant declined alternative dispute resolution and, regardless, alternative dispute resolution is not required.  </w:t>
      </w:r>
    </w:p>
    <w:p w14:paraId="607F8689" w14:textId="77777777" w:rsidR="00512BD0" w:rsidRDefault="00B12B86" w:rsidP="00CC05CC">
      <w:pPr>
        <w:pStyle w:val="15Spacing"/>
        <w:widowControl w:val="0"/>
        <w:spacing w:line="480" w:lineRule="exact"/>
        <w:ind w:right="130"/>
        <w:jc w:val="center"/>
        <w:rPr>
          <w:b/>
          <w:w w:val="110"/>
          <w:kern w:val="24"/>
          <w:sz w:val="24"/>
          <w:u w:val="single"/>
        </w:rPr>
      </w:pPr>
      <w:r>
        <w:rPr>
          <w:b/>
          <w:w w:val="110"/>
          <w:kern w:val="24"/>
          <w:sz w:val="24"/>
          <w:u w:val="single"/>
        </w:rPr>
        <w:t>DEFENDANT IMPOSES UNLAWFUL PENALTIES ON PLAINTIFF</w:t>
      </w:r>
    </w:p>
    <w:p w14:paraId="17590FD6" w14:textId="77777777" w:rsidR="00B12B86" w:rsidRDefault="00955F0C" w:rsidP="00B73F5C">
      <w:pPr>
        <w:pStyle w:val="15Spacing"/>
        <w:widowControl w:val="0"/>
        <w:numPr>
          <w:ilvl w:val="0"/>
          <w:numId w:val="1"/>
        </w:numPr>
        <w:spacing w:line="480" w:lineRule="exact"/>
        <w:ind w:left="0" w:right="130" w:firstLine="720"/>
        <w:rPr>
          <w:w w:val="110"/>
          <w:kern w:val="24"/>
          <w:sz w:val="24"/>
        </w:rPr>
      </w:pPr>
      <w:r>
        <w:rPr>
          <w:w w:val="110"/>
          <w:kern w:val="24"/>
          <w:sz w:val="24"/>
        </w:rPr>
        <w:t xml:space="preserve">On June 15, 2018, Defendant notified Plaintiff </w:t>
      </w:r>
      <w:r w:rsidR="005B0538">
        <w:rPr>
          <w:w w:val="110"/>
          <w:kern w:val="24"/>
          <w:sz w:val="24"/>
        </w:rPr>
        <w:t xml:space="preserve">by letter </w:t>
      </w:r>
      <w:r>
        <w:rPr>
          <w:w w:val="110"/>
          <w:kern w:val="24"/>
          <w:sz w:val="24"/>
        </w:rPr>
        <w:t xml:space="preserve">of the results of the June 4, 2018 disciplinary hearing concerning the trench.  </w:t>
      </w:r>
    </w:p>
    <w:p w14:paraId="4EC144F5" w14:textId="77777777" w:rsidR="00EC4AEC" w:rsidRPr="00415E60" w:rsidRDefault="005B0538" w:rsidP="00B73F5C">
      <w:pPr>
        <w:pStyle w:val="15Spacing"/>
        <w:numPr>
          <w:ilvl w:val="0"/>
          <w:numId w:val="1"/>
        </w:numPr>
        <w:spacing w:line="480" w:lineRule="exact"/>
        <w:ind w:left="0" w:right="126" w:firstLine="720"/>
        <w:rPr>
          <w:w w:val="110"/>
          <w:kern w:val="24"/>
          <w:sz w:val="24"/>
        </w:rPr>
      </w:pPr>
      <w:r>
        <w:rPr>
          <w:w w:val="110"/>
          <w:kern w:val="24"/>
          <w:sz w:val="24"/>
        </w:rPr>
        <w:t>T</w:t>
      </w:r>
      <w:r w:rsidR="00743254">
        <w:rPr>
          <w:w w:val="110"/>
          <w:kern w:val="24"/>
          <w:sz w:val="24"/>
        </w:rPr>
        <w:t>he letter states that Defendant is imposing a $250.00 fine on Plaintiff, as well as $9,257.50 in attorney</w:t>
      </w:r>
      <w:r w:rsidR="007337B5">
        <w:rPr>
          <w:w w:val="110"/>
          <w:kern w:val="24"/>
          <w:sz w:val="24"/>
        </w:rPr>
        <w:t>s</w:t>
      </w:r>
      <w:r w:rsidR="00F737D4">
        <w:rPr>
          <w:w w:val="110"/>
          <w:kern w:val="24"/>
          <w:sz w:val="24"/>
        </w:rPr>
        <w:t>’</w:t>
      </w:r>
      <w:r w:rsidR="007337B5">
        <w:rPr>
          <w:w w:val="110"/>
          <w:kern w:val="24"/>
          <w:sz w:val="24"/>
        </w:rPr>
        <w:t xml:space="preserve"> fees and costs “related to obtaining Mr. Romano’s compliance with the common area damages and the architectural application.” </w:t>
      </w:r>
      <w:r w:rsidR="00F737D4">
        <w:rPr>
          <w:w w:val="110"/>
          <w:kern w:val="24"/>
          <w:sz w:val="24"/>
        </w:rPr>
        <w:t xml:space="preserve"> The letter further states that “[a]ll future attorneys’ fees and costs related to the common area damages and architectural application wil</w:t>
      </w:r>
      <w:r w:rsidR="00415E60">
        <w:rPr>
          <w:w w:val="110"/>
          <w:kern w:val="24"/>
          <w:sz w:val="24"/>
        </w:rPr>
        <w:t xml:space="preserve">l be added as additional sums.”  </w:t>
      </w:r>
      <w:r w:rsidR="00EC4AEC" w:rsidRPr="00415E60">
        <w:rPr>
          <w:w w:val="110"/>
          <w:kern w:val="24"/>
          <w:sz w:val="24"/>
        </w:rPr>
        <w:t xml:space="preserve">The letter </w:t>
      </w:r>
      <w:r w:rsidR="00275087" w:rsidRPr="00415E60">
        <w:rPr>
          <w:w w:val="110"/>
          <w:kern w:val="24"/>
          <w:sz w:val="24"/>
        </w:rPr>
        <w:t xml:space="preserve">also suggests that Defendant will seek attorney’s fees and costs “incurred in regards to his website and rehabilitation committee, his document demands, and his communications to other members.”  </w:t>
      </w:r>
    </w:p>
    <w:p w14:paraId="677F3807" w14:textId="77777777" w:rsidR="00190CEE" w:rsidRDefault="00E00EEB" w:rsidP="00B73F5C">
      <w:pPr>
        <w:pStyle w:val="15Spacing"/>
        <w:numPr>
          <w:ilvl w:val="0"/>
          <w:numId w:val="1"/>
        </w:numPr>
        <w:spacing w:line="480" w:lineRule="exact"/>
        <w:ind w:left="0" w:right="126" w:firstLine="720"/>
        <w:rPr>
          <w:w w:val="110"/>
          <w:kern w:val="24"/>
          <w:sz w:val="24"/>
        </w:rPr>
      </w:pPr>
      <w:r>
        <w:rPr>
          <w:w w:val="110"/>
          <w:kern w:val="24"/>
          <w:sz w:val="24"/>
        </w:rPr>
        <w:t xml:space="preserve">By “architectural application,” Defendant is referring to Plaintiff’s construction plans described in Paragraphs </w:t>
      </w:r>
      <w:r w:rsidR="00656341">
        <w:rPr>
          <w:w w:val="110"/>
          <w:kern w:val="24"/>
          <w:sz w:val="24"/>
        </w:rPr>
        <w:t xml:space="preserve">35 </w:t>
      </w:r>
      <w:r>
        <w:rPr>
          <w:w w:val="110"/>
          <w:kern w:val="24"/>
          <w:sz w:val="24"/>
        </w:rPr>
        <w:t xml:space="preserve">to </w:t>
      </w:r>
      <w:r w:rsidR="00656341">
        <w:rPr>
          <w:w w:val="110"/>
          <w:kern w:val="24"/>
          <w:sz w:val="24"/>
        </w:rPr>
        <w:t>41</w:t>
      </w:r>
      <w:r w:rsidR="00392EDD">
        <w:rPr>
          <w:w w:val="110"/>
          <w:kern w:val="24"/>
          <w:sz w:val="24"/>
        </w:rPr>
        <w:t xml:space="preserve">.  </w:t>
      </w:r>
      <w:r w:rsidR="00BC6C7C">
        <w:rPr>
          <w:w w:val="110"/>
          <w:kern w:val="24"/>
          <w:sz w:val="24"/>
        </w:rPr>
        <w:t>These construction plans, however, were not part of the June</w:t>
      </w:r>
      <w:r w:rsidR="00AA3C3A">
        <w:rPr>
          <w:w w:val="110"/>
          <w:kern w:val="24"/>
          <w:sz w:val="24"/>
        </w:rPr>
        <w:t xml:space="preserve"> 4, 2018 disciplinary hearing.  Nor have they been part of any other hearing.  </w:t>
      </w:r>
    </w:p>
    <w:p w14:paraId="16955A42" w14:textId="77777777" w:rsidR="007609F0" w:rsidRDefault="00190CEE" w:rsidP="00B73F5C">
      <w:pPr>
        <w:pStyle w:val="15Spacing"/>
        <w:numPr>
          <w:ilvl w:val="0"/>
          <w:numId w:val="1"/>
        </w:numPr>
        <w:spacing w:line="480" w:lineRule="exact"/>
        <w:ind w:left="0" w:right="126" w:firstLine="720"/>
        <w:rPr>
          <w:w w:val="110"/>
          <w:kern w:val="24"/>
          <w:sz w:val="24"/>
        </w:rPr>
      </w:pPr>
      <w:r>
        <w:rPr>
          <w:w w:val="110"/>
          <w:kern w:val="24"/>
          <w:sz w:val="24"/>
        </w:rPr>
        <w:t xml:space="preserve">Plaintiff has never provided any documentation or evidence substantiating the amount of attorneys’ fees and costs. </w:t>
      </w:r>
      <w:r w:rsidR="00E00EEB">
        <w:rPr>
          <w:w w:val="110"/>
          <w:kern w:val="24"/>
          <w:sz w:val="24"/>
        </w:rPr>
        <w:t xml:space="preserve"> </w:t>
      </w:r>
    </w:p>
    <w:p w14:paraId="7AB45729" w14:textId="77777777" w:rsidR="00A3473A" w:rsidRPr="00F737D4" w:rsidRDefault="00A3473A" w:rsidP="00A3473A">
      <w:pPr>
        <w:pStyle w:val="15Spacing"/>
        <w:spacing w:line="480" w:lineRule="exact"/>
        <w:ind w:left="720" w:right="126"/>
        <w:rPr>
          <w:w w:val="110"/>
          <w:kern w:val="24"/>
          <w:sz w:val="24"/>
        </w:rPr>
      </w:pPr>
    </w:p>
    <w:p w14:paraId="7380C125" w14:textId="77777777" w:rsidR="00E372F3" w:rsidRDefault="00E30690" w:rsidP="007638DB">
      <w:pPr>
        <w:pStyle w:val="15Spacing"/>
        <w:spacing w:line="480" w:lineRule="exact"/>
        <w:ind w:right="126"/>
        <w:jc w:val="center"/>
        <w:rPr>
          <w:b/>
          <w:w w:val="110"/>
          <w:kern w:val="24"/>
          <w:sz w:val="24"/>
          <w:u w:val="single"/>
        </w:rPr>
      </w:pPr>
      <w:r>
        <w:rPr>
          <w:b/>
          <w:w w:val="110"/>
          <w:kern w:val="24"/>
          <w:sz w:val="24"/>
          <w:u w:val="single"/>
        </w:rPr>
        <w:t>FIRST CAUSE OF ACTION</w:t>
      </w:r>
    </w:p>
    <w:p w14:paraId="2D7E8F05" w14:textId="77777777" w:rsidR="00E30690" w:rsidRDefault="00E30690" w:rsidP="007638DB">
      <w:pPr>
        <w:pStyle w:val="15Spacing"/>
        <w:spacing w:line="480" w:lineRule="exact"/>
        <w:ind w:right="126"/>
        <w:jc w:val="center"/>
        <w:rPr>
          <w:b/>
          <w:w w:val="110"/>
          <w:kern w:val="24"/>
          <w:sz w:val="24"/>
        </w:rPr>
      </w:pPr>
      <w:r>
        <w:rPr>
          <w:b/>
          <w:w w:val="110"/>
          <w:kern w:val="24"/>
          <w:sz w:val="24"/>
        </w:rPr>
        <w:t>(Breach of Fiduciary Duty)</w:t>
      </w:r>
    </w:p>
    <w:p w14:paraId="6B417FEA" w14:textId="77777777" w:rsidR="005F2DFE" w:rsidRPr="00E733CA" w:rsidRDefault="005160CB" w:rsidP="00B73F5C">
      <w:pPr>
        <w:pStyle w:val="15Spacing"/>
        <w:numPr>
          <w:ilvl w:val="0"/>
          <w:numId w:val="1"/>
        </w:numPr>
        <w:spacing w:line="480" w:lineRule="exact"/>
        <w:ind w:left="0" w:right="126" w:firstLine="720"/>
        <w:rPr>
          <w:w w:val="110"/>
          <w:kern w:val="24"/>
          <w:sz w:val="24"/>
        </w:rPr>
      </w:pPr>
      <w:r>
        <w:rPr>
          <w:w w:val="110"/>
          <w:kern w:val="24"/>
          <w:sz w:val="24"/>
        </w:rPr>
        <w:t xml:space="preserve">Plaintiff </w:t>
      </w:r>
      <w:r w:rsidR="00E733CA" w:rsidRPr="00E733CA">
        <w:rPr>
          <w:w w:val="110"/>
          <w:kern w:val="24"/>
          <w:sz w:val="24"/>
        </w:rPr>
        <w:t>re-alleges and incorporates each and every allegation contained in this Complaint, as though set forth in full herein.</w:t>
      </w:r>
    </w:p>
    <w:p w14:paraId="4AD530B0" w14:textId="77777777" w:rsidR="00776095" w:rsidRDefault="005160CB" w:rsidP="00B73F5C">
      <w:pPr>
        <w:pStyle w:val="15Spacing"/>
        <w:numPr>
          <w:ilvl w:val="0"/>
          <w:numId w:val="1"/>
        </w:numPr>
        <w:spacing w:line="480" w:lineRule="exact"/>
        <w:ind w:left="0" w:right="126" w:firstLine="720"/>
        <w:rPr>
          <w:w w:val="110"/>
          <w:kern w:val="24"/>
          <w:sz w:val="24"/>
        </w:rPr>
      </w:pPr>
      <w:r>
        <w:rPr>
          <w:w w:val="110"/>
          <w:kern w:val="24"/>
          <w:sz w:val="24"/>
        </w:rPr>
        <w:t xml:space="preserve"> </w:t>
      </w:r>
      <w:r w:rsidR="00F63103" w:rsidRPr="00F63103">
        <w:rPr>
          <w:b/>
          <w:w w:val="110"/>
          <w:kern w:val="24"/>
          <w:sz w:val="24"/>
          <w:u w:val="single"/>
        </w:rPr>
        <w:t>Duty:</w:t>
      </w:r>
      <w:r w:rsidR="00F63103">
        <w:rPr>
          <w:w w:val="110"/>
          <w:kern w:val="24"/>
          <w:sz w:val="24"/>
        </w:rPr>
        <w:t xml:space="preserve">  </w:t>
      </w:r>
      <w:r w:rsidR="00137DA5" w:rsidRPr="00F63103">
        <w:rPr>
          <w:w w:val="110"/>
          <w:kern w:val="24"/>
          <w:sz w:val="24"/>
        </w:rPr>
        <w:t>As</w:t>
      </w:r>
      <w:r w:rsidR="00137DA5">
        <w:rPr>
          <w:w w:val="110"/>
          <w:kern w:val="24"/>
          <w:sz w:val="24"/>
        </w:rPr>
        <w:t xml:space="preserve"> a homeowners association, Defendant </w:t>
      </w:r>
      <w:r w:rsidR="00A0325A">
        <w:rPr>
          <w:w w:val="110"/>
          <w:kern w:val="24"/>
          <w:sz w:val="24"/>
        </w:rPr>
        <w:t>owe</w:t>
      </w:r>
      <w:r w:rsidR="001F672F">
        <w:rPr>
          <w:w w:val="110"/>
          <w:kern w:val="24"/>
          <w:sz w:val="24"/>
        </w:rPr>
        <w:t>s</w:t>
      </w:r>
      <w:r w:rsidR="00137DA5">
        <w:rPr>
          <w:w w:val="110"/>
          <w:kern w:val="24"/>
          <w:sz w:val="24"/>
        </w:rPr>
        <w:t xml:space="preserve"> a fiduciary duty to its members, including Plaintiff. </w:t>
      </w:r>
      <w:r w:rsidR="001F0826">
        <w:rPr>
          <w:w w:val="110"/>
          <w:kern w:val="24"/>
          <w:sz w:val="24"/>
        </w:rPr>
        <w:t xml:space="preserve"> Accordingly, Defendant must act </w:t>
      </w:r>
      <w:r w:rsidR="00776095">
        <w:rPr>
          <w:w w:val="110"/>
          <w:kern w:val="24"/>
          <w:sz w:val="24"/>
        </w:rPr>
        <w:t>as a fiduciary toward Plaintiff and other members with the utmost good faith</w:t>
      </w:r>
      <w:r w:rsidR="00722F8F">
        <w:rPr>
          <w:w w:val="110"/>
          <w:kern w:val="24"/>
          <w:sz w:val="24"/>
        </w:rPr>
        <w:t xml:space="preserve">, </w:t>
      </w:r>
      <w:r w:rsidR="00337879">
        <w:rPr>
          <w:w w:val="110"/>
          <w:kern w:val="24"/>
          <w:sz w:val="24"/>
        </w:rPr>
        <w:t>due care,</w:t>
      </w:r>
      <w:r w:rsidR="00722F8F">
        <w:rPr>
          <w:w w:val="110"/>
          <w:kern w:val="24"/>
          <w:sz w:val="24"/>
        </w:rPr>
        <w:t xml:space="preserve"> </w:t>
      </w:r>
      <w:r w:rsidR="00BD54AE">
        <w:rPr>
          <w:w w:val="110"/>
          <w:kern w:val="24"/>
          <w:sz w:val="24"/>
        </w:rPr>
        <w:t xml:space="preserve">and </w:t>
      </w:r>
      <w:r w:rsidR="00722F8F">
        <w:rPr>
          <w:w w:val="110"/>
          <w:kern w:val="24"/>
          <w:sz w:val="24"/>
        </w:rPr>
        <w:t>fair dealing</w:t>
      </w:r>
      <w:r w:rsidR="00BD54AE">
        <w:rPr>
          <w:w w:val="110"/>
          <w:kern w:val="24"/>
          <w:sz w:val="24"/>
        </w:rPr>
        <w:t>,</w:t>
      </w:r>
      <w:r w:rsidR="00337879">
        <w:rPr>
          <w:w w:val="110"/>
          <w:kern w:val="24"/>
          <w:sz w:val="24"/>
        </w:rPr>
        <w:t xml:space="preserve"> including by only acting in their best interests.  </w:t>
      </w:r>
      <w:r w:rsidR="00F51824">
        <w:rPr>
          <w:w w:val="110"/>
          <w:kern w:val="24"/>
          <w:sz w:val="24"/>
        </w:rPr>
        <w:t xml:space="preserve">  </w:t>
      </w:r>
    </w:p>
    <w:p w14:paraId="6FB9B35D" w14:textId="77777777" w:rsidR="005D715C" w:rsidRDefault="00F63103" w:rsidP="00B73F5C">
      <w:pPr>
        <w:pStyle w:val="15Spacing"/>
        <w:numPr>
          <w:ilvl w:val="0"/>
          <w:numId w:val="1"/>
        </w:numPr>
        <w:spacing w:line="480" w:lineRule="exact"/>
        <w:ind w:left="0" w:right="126" w:firstLine="720"/>
        <w:rPr>
          <w:w w:val="110"/>
          <w:kern w:val="24"/>
          <w:sz w:val="24"/>
        </w:rPr>
      </w:pPr>
      <w:r w:rsidRPr="00F63103">
        <w:rPr>
          <w:b/>
          <w:w w:val="110"/>
          <w:kern w:val="24"/>
          <w:sz w:val="24"/>
          <w:u w:val="single"/>
        </w:rPr>
        <w:t>Breach:</w:t>
      </w:r>
      <w:r>
        <w:rPr>
          <w:w w:val="110"/>
          <w:kern w:val="24"/>
          <w:sz w:val="24"/>
        </w:rPr>
        <w:t xml:space="preserve">  </w:t>
      </w:r>
      <w:r w:rsidR="000A759F" w:rsidRPr="00F63103">
        <w:rPr>
          <w:w w:val="110"/>
          <w:kern w:val="24"/>
          <w:sz w:val="24"/>
        </w:rPr>
        <w:t>Defendant</w:t>
      </w:r>
      <w:r w:rsidR="000A759F">
        <w:rPr>
          <w:w w:val="110"/>
          <w:kern w:val="24"/>
          <w:sz w:val="24"/>
        </w:rPr>
        <w:t xml:space="preserve"> has breached its duty to Plaintiff and other members, including</w:t>
      </w:r>
      <w:r w:rsidR="00244A90">
        <w:rPr>
          <w:w w:val="110"/>
          <w:kern w:val="24"/>
          <w:sz w:val="24"/>
        </w:rPr>
        <w:t>, but limited to,</w:t>
      </w:r>
      <w:r w:rsidR="009E41DA">
        <w:rPr>
          <w:w w:val="110"/>
          <w:kern w:val="24"/>
          <w:sz w:val="24"/>
        </w:rPr>
        <w:t xml:space="preserve"> by: </w:t>
      </w:r>
    </w:p>
    <w:p w14:paraId="4222F869" w14:textId="77777777" w:rsidR="005D715C" w:rsidRDefault="005D715C" w:rsidP="00B73F5C">
      <w:pPr>
        <w:pStyle w:val="15Spacing"/>
        <w:numPr>
          <w:ilvl w:val="1"/>
          <w:numId w:val="1"/>
        </w:numPr>
        <w:spacing w:line="480" w:lineRule="exact"/>
        <w:ind w:right="126"/>
        <w:rPr>
          <w:w w:val="110"/>
          <w:kern w:val="24"/>
          <w:sz w:val="24"/>
        </w:rPr>
      </w:pPr>
      <w:r>
        <w:rPr>
          <w:w w:val="110"/>
          <w:kern w:val="24"/>
          <w:sz w:val="24"/>
        </w:rPr>
        <w:t>A</w:t>
      </w:r>
      <w:r w:rsidR="00B50011">
        <w:rPr>
          <w:w w:val="110"/>
          <w:kern w:val="24"/>
          <w:sz w:val="24"/>
        </w:rPr>
        <w:t xml:space="preserve">ttempting to stop Plaintiff’s </w:t>
      </w:r>
      <w:r w:rsidR="008404B3">
        <w:rPr>
          <w:w w:val="110"/>
          <w:kern w:val="24"/>
          <w:sz w:val="24"/>
        </w:rPr>
        <w:t xml:space="preserve">lawful </w:t>
      </w:r>
      <w:r w:rsidR="00B50011">
        <w:rPr>
          <w:w w:val="110"/>
          <w:kern w:val="24"/>
          <w:sz w:val="24"/>
        </w:rPr>
        <w:t xml:space="preserve">organizational efforts with other members </w:t>
      </w:r>
      <w:r w:rsidR="007A35A4">
        <w:rPr>
          <w:w w:val="110"/>
          <w:kern w:val="24"/>
          <w:sz w:val="24"/>
        </w:rPr>
        <w:t xml:space="preserve">and stop the dissemination of association </w:t>
      </w:r>
      <w:r>
        <w:rPr>
          <w:w w:val="110"/>
          <w:kern w:val="24"/>
          <w:sz w:val="24"/>
        </w:rPr>
        <w:t>documents among members</w:t>
      </w:r>
      <w:r w:rsidR="00840E1D">
        <w:rPr>
          <w:w w:val="110"/>
          <w:kern w:val="24"/>
          <w:sz w:val="24"/>
        </w:rPr>
        <w:t>.</w:t>
      </w:r>
      <w:r w:rsidR="002E6F9B">
        <w:rPr>
          <w:w w:val="110"/>
          <w:kern w:val="24"/>
          <w:sz w:val="24"/>
        </w:rPr>
        <w:t xml:space="preserve">  </w:t>
      </w:r>
    </w:p>
    <w:p w14:paraId="52A0B746" w14:textId="77777777" w:rsidR="005D715C" w:rsidRDefault="005D715C" w:rsidP="00B73F5C">
      <w:pPr>
        <w:pStyle w:val="15Spacing"/>
        <w:numPr>
          <w:ilvl w:val="1"/>
          <w:numId w:val="1"/>
        </w:numPr>
        <w:spacing w:line="480" w:lineRule="exact"/>
        <w:ind w:right="126"/>
        <w:rPr>
          <w:w w:val="110"/>
          <w:kern w:val="24"/>
          <w:sz w:val="24"/>
        </w:rPr>
      </w:pPr>
      <w:r>
        <w:rPr>
          <w:w w:val="110"/>
          <w:kern w:val="24"/>
          <w:sz w:val="24"/>
        </w:rPr>
        <w:t>R</w:t>
      </w:r>
      <w:r w:rsidR="00B164EB">
        <w:rPr>
          <w:w w:val="110"/>
          <w:kern w:val="24"/>
          <w:sz w:val="24"/>
        </w:rPr>
        <w:t xml:space="preserve">efusing to provide the email addresses </w:t>
      </w:r>
      <w:r w:rsidR="0086452C">
        <w:rPr>
          <w:w w:val="110"/>
          <w:kern w:val="24"/>
          <w:sz w:val="24"/>
        </w:rPr>
        <w:t>of other members</w:t>
      </w:r>
      <w:r w:rsidR="00CB358A">
        <w:rPr>
          <w:w w:val="110"/>
          <w:kern w:val="24"/>
          <w:sz w:val="24"/>
        </w:rPr>
        <w:t xml:space="preserve"> from its records</w:t>
      </w:r>
      <w:r w:rsidR="0086452C">
        <w:rPr>
          <w:w w:val="110"/>
          <w:kern w:val="24"/>
          <w:sz w:val="24"/>
        </w:rPr>
        <w:t xml:space="preserve">, despite Plaintiff’s right to them </w:t>
      </w:r>
      <w:r w:rsidR="008308C0">
        <w:rPr>
          <w:w w:val="110"/>
          <w:kern w:val="24"/>
          <w:sz w:val="24"/>
        </w:rPr>
        <w:t>under Civil Code section 5200</w:t>
      </w:r>
      <w:r w:rsidR="008308C0">
        <w:rPr>
          <w:i/>
          <w:w w:val="110"/>
          <w:kern w:val="24"/>
          <w:sz w:val="24"/>
        </w:rPr>
        <w:t xml:space="preserve"> et seq</w:t>
      </w:r>
      <w:r w:rsidR="00840E1D">
        <w:rPr>
          <w:w w:val="110"/>
          <w:kern w:val="24"/>
          <w:sz w:val="24"/>
        </w:rPr>
        <w:t>.</w:t>
      </w:r>
      <w:r w:rsidR="00690DD4">
        <w:rPr>
          <w:w w:val="110"/>
          <w:kern w:val="24"/>
          <w:sz w:val="24"/>
        </w:rPr>
        <w:t xml:space="preserve">  </w:t>
      </w:r>
    </w:p>
    <w:p w14:paraId="7AA3DE2E" w14:textId="77777777" w:rsidR="005D715C" w:rsidRDefault="005D715C" w:rsidP="00B73F5C">
      <w:pPr>
        <w:pStyle w:val="15Spacing"/>
        <w:numPr>
          <w:ilvl w:val="1"/>
          <w:numId w:val="1"/>
        </w:numPr>
        <w:spacing w:line="480" w:lineRule="exact"/>
        <w:ind w:right="126"/>
        <w:rPr>
          <w:w w:val="110"/>
          <w:kern w:val="24"/>
          <w:sz w:val="24"/>
        </w:rPr>
      </w:pPr>
      <w:r>
        <w:rPr>
          <w:w w:val="110"/>
          <w:kern w:val="24"/>
          <w:sz w:val="24"/>
        </w:rPr>
        <w:t>R</w:t>
      </w:r>
      <w:r w:rsidR="0000039C">
        <w:rPr>
          <w:w w:val="110"/>
          <w:kern w:val="24"/>
          <w:sz w:val="24"/>
        </w:rPr>
        <w:t xml:space="preserve">efusing to abate a destructive weed </w:t>
      </w:r>
      <w:r w:rsidR="00B062E5">
        <w:rPr>
          <w:w w:val="110"/>
          <w:kern w:val="24"/>
          <w:sz w:val="24"/>
        </w:rPr>
        <w:t xml:space="preserve">in the common area </w:t>
      </w:r>
      <w:r w:rsidR="0000039C">
        <w:rPr>
          <w:w w:val="110"/>
          <w:kern w:val="24"/>
          <w:sz w:val="24"/>
        </w:rPr>
        <w:t>that has harmed Plaintiff’s property and increased his ma</w:t>
      </w:r>
      <w:r>
        <w:rPr>
          <w:w w:val="110"/>
          <w:kern w:val="24"/>
          <w:sz w:val="24"/>
        </w:rPr>
        <w:t>intenance costs</w:t>
      </w:r>
      <w:r w:rsidR="00840E1D">
        <w:rPr>
          <w:w w:val="110"/>
          <w:kern w:val="24"/>
          <w:sz w:val="24"/>
        </w:rPr>
        <w:t>.</w:t>
      </w:r>
      <w:r>
        <w:rPr>
          <w:w w:val="110"/>
          <w:kern w:val="24"/>
          <w:sz w:val="24"/>
        </w:rPr>
        <w:t xml:space="preserve"> </w:t>
      </w:r>
    </w:p>
    <w:p w14:paraId="7B8F7E2C" w14:textId="77777777" w:rsidR="005D715C" w:rsidRDefault="005D715C" w:rsidP="00B73F5C">
      <w:pPr>
        <w:pStyle w:val="15Spacing"/>
        <w:numPr>
          <w:ilvl w:val="1"/>
          <w:numId w:val="1"/>
        </w:numPr>
        <w:spacing w:line="480" w:lineRule="exact"/>
        <w:ind w:right="126"/>
        <w:rPr>
          <w:w w:val="110"/>
          <w:kern w:val="24"/>
          <w:sz w:val="24"/>
        </w:rPr>
      </w:pPr>
      <w:r>
        <w:rPr>
          <w:w w:val="110"/>
          <w:kern w:val="24"/>
          <w:sz w:val="24"/>
        </w:rPr>
        <w:t>R</w:t>
      </w:r>
      <w:r w:rsidR="005C6359">
        <w:rPr>
          <w:w w:val="110"/>
          <w:kern w:val="24"/>
          <w:sz w:val="24"/>
        </w:rPr>
        <w:t>efusing to adequately maintain the common area, including the storm drain and culvert, by Plaintiff’s road</w:t>
      </w:r>
      <w:r w:rsidR="00397F4D">
        <w:rPr>
          <w:w w:val="110"/>
          <w:kern w:val="24"/>
          <w:sz w:val="24"/>
        </w:rPr>
        <w:t>, causing and exacerbating flooding</w:t>
      </w:r>
      <w:r w:rsidR="00C21B2C">
        <w:rPr>
          <w:w w:val="110"/>
          <w:kern w:val="24"/>
          <w:sz w:val="24"/>
        </w:rPr>
        <w:t xml:space="preserve"> and damaging the road</w:t>
      </w:r>
      <w:r w:rsidR="00840E1D">
        <w:rPr>
          <w:w w:val="110"/>
          <w:kern w:val="24"/>
          <w:sz w:val="24"/>
        </w:rPr>
        <w:t>.</w:t>
      </w:r>
      <w:r w:rsidR="00735A13">
        <w:rPr>
          <w:w w:val="110"/>
          <w:kern w:val="24"/>
          <w:sz w:val="24"/>
        </w:rPr>
        <w:t xml:space="preserve">  </w:t>
      </w:r>
    </w:p>
    <w:p w14:paraId="4AE85ABD" w14:textId="77777777" w:rsidR="005D715C" w:rsidRDefault="005D715C" w:rsidP="00B73F5C">
      <w:pPr>
        <w:pStyle w:val="15Spacing"/>
        <w:numPr>
          <w:ilvl w:val="1"/>
          <w:numId w:val="1"/>
        </w:numPr>
        <w:spacing w:line="480" w:lineRule="exact"/>
        <w:ind w:right="126"/>
        <w:rPr>
          <w:w w:val="110"/>
          <w:kern w:val="24"/>
          <w:sz w:val="24"/>
        </w:rPr>
      </w:pPr>
      <w:r>
        <w:rPr>
          <w:w w:val="110"/>
          <w:kern w:val="24"/>
          <w:sz w:val="24"/>
        </w:rPr>
        <w:t>L</w:t>
      </w:r>
      <w:r w:rsidR="00130C2B">
        <w:rPr>
          <w:w w:val="110"/>
          <w:kern w:val="24"/>
          <w:sz w:val="24"/>
        </w:rPr>
        <w:t xml:space="preserve">evying an excessive annual assessment against Plaintiff based on his </w:t>
      </w:r>
      <w:r w:rsidR="00822137">
        <w:rPr>
          <w:w w:val="110"/>
          <w:kern w:val="24"/>
          <w:sz w:val="24"/>
        </w:rPr>
        <w:t>alleged ownership of two lots, when as a matter of law he only owns one lot</w:t>
      </w:r>
      <w:r w:rsidR="00840E1D">
        <w:rPr>
          <w:w w:val="110"/>
          <w:kern w:val="24"/>
          <w:sz w:val="24"/>
        </w:rPr>
        <w:t>.</w:t>
      </w:r>
      <w:r w:rsidR="00822137">
        <w:rPr>
          <w:w w:val="110"/>
          <w:kern w:val="24"/>
          <w:sz w:val="24"/>
        </w:rPr>
        <w:t xml:space="preserve"> </w:t>
      </w:r>
    </w:p>
    <w:p w14:paraId="4EEDEF22" w14:textId="77777777" w:rsidR="001E7EA8" w:rsidRDefault="005D715C" w:rsidP="00B73F5C">
      <w:pPr>
        <w:pStyle w:val="15Spacing"/>
        <w:numPr>
          <w:ilvl w:val="1"/>
          <w:numId w:val="1"/>
        </w:numPr>
        <w:spacing w:line="480" w:lineRule="exact"/>
        <w:ind w:right="126"/>
        <w:rPr>
          <w:w w:val="110"/>
          <w:kern w:val="24"/>
          <w:sz w:val="24"/>
        </w:rPr>
      </w:pPr>
      <w:r>
        <w:rPr>
          <w:w w:val="110"/>
          <w:kern w:val="24"/>
          <w:sz w:val="24"/>
        </w:rPr>
        <w:t>U</w:t>
      </w:r>
      <w:r w:rsidR="00101404">
        <w:rPr>
          <w:w w:val="110"/>
          <w:kern w:val="24"/>
          <w:sz w:val="24"/>
        </w:rPr>
        <w:t>nreasonably and in bad faith blocking Plaintiff’</w:t>
      </w:r>
      <w:r w:rsidR="00044374">
        <w:rPr>
          <w:w w:val="110"/>
          <w:kern w:val="24"/>
          <w:sz w:val="24"/>
        </w:rPr>
        <w:t>s construction plans</w:t>
      </w:r>
      <w:r w:rsidR="00840E1D">
        <w:rPr>
          <w:w w:val="110"/>
          <w:kern w:val="24"/>
          <w:sz w:val="24"/>
        </w:rPr>
        <w:t>.</w:t>
      </w:r>
    </w:p>
    <w:p w14:paraId="18FBC977" w14:textId="77777777" w:rsidR="001E7EA8" w:rsidRDefault="001E7EA8" w:rsidP="00B73F5C">
      <w:pPr>
        <w:pStyle w:val="15Spacing"/>
        <w:numPr>
          <w:ilvl w:val="1"/>
          <w:numId w:val="1"/>
        </w:numPr>
        <w:spacing w:line="480" w:lineRule="exact"/>
        <w:ind w:right="126"/>
        <w:rPr>
          <w:w w:val="110"/>
          <w:kern w:val="24"/>
          <w:sz w:val="24"/>
        </w:rPr>
      </w:pPr>
      <w:r>
        <w:rPr>
          <w:w w:val="110"/>
          <w:kern w:val="24"/>
          <w:sz w:val="24"/>
        </w:rPr>
        <w:t>V</w:t>
      </w:r>
      <w:r w:rsidR="00163DBF">
        <w:rPr>
          <w:w w:val="110"/>
          <w:kern w:val="24"/>
          <w:sz w:val="24"/>
        </w:rPr>
        <w:t>iolating the Covenants</w:t>
      </w:r>
      <w:r w:rsidR="00D806A5">
        <w:rPr>
          <w:w w:val="110"/>
          <w:kern w:val="24"/>
          <w:sz w:val="24"/>
        </w:rPr>
        <w:t xml:space="preserve"> and Architectural Control Guidelines</w:t>
      </w:r>
      <w:r w:rsidR="00840E1D">
        <w:rPr>
          <w:w w:val="110"/>
          <w:kern w:val="24"/>
          <w:sz w:val="24"/>
        </w:rPr>
        <w:t>.</w:t>
      </w:r>
    </w:p>
    <w:p w14:paraId="0E6C931B" w14:textId="77777777" w:rsidR="001E7EA8" w:rsidRDefault="001E7EA8" w:rsidP="00B73F5C">
      <w:pPr>
        <w:pStyle w:val="15Spacing"/>
        <w:numPr>
          <w:ilvl w:val="1"/>
          <w:numId w:val="1"/>
        </w:numPr>
        <w:spacing w:line="480" w:lineRule="exact"/>
        <w:ind w:right="126"/>
        <w:rPr>
          <w:w w:val="110"/>
          <w:kern w:val="24"/>
          <w:sz w:val="24"/>
        </w:rPr>
      </w:pPr>
      <w:r>
        <w:rPr>
          <w:w w:val="110"/>
          <w:kern w:val="24"/>
          <w:sz w:val="24"/>
        </w:rPr>
        <w:t>S</w:t>
      </w:r>
      <w:r w:rsidR="006E2685">
        <w:rPr>
          <w:w w:val="110"/>
          <w:kern w:val="24"/>
          <w:sz w:val="24"/>
        </w:rPr>
        <w:t>electively enforcing the covenants against Plaintiff, and ignoring other members’ violations</w:t>
      </w:r>
      <w:r w:rsidR="00840E1D">
        <w:rPr>
          <w:w w:val="110"/>
          <w:kern w:val="24"/>
          <w:sz w:val="24"/>
        </w:rPr>
        <w:t>.</w:t>
      </w:r>
      <w:r w:rsidR="006E2685">
        <w:rPr>
          <w:w w:val="110"/>
          <w:kern w:val="24"/>
          <w:sz w:val="24"/>
        </w:rPr>
        <w:t xml:space="preserve"> </w:t>
      </w:r>
    </w:p>
    <w:p w14:paraId="7654211C" w14:textId="77777777" w:rsidR="001E7EA8" w:rsidRDefault="001E7EA8" w:rsidP="00B73F5C">
      <w:pPr>
        <w:pStyle w:val="15Spacing"/>
        <w:numPr>
          <w:ilvl w:val="1"/>
          <w:numId w:val="1"/>
        </w:numPr>
        <w:spacing w:line="480" w:lineRule="exact"/>
        <w:ind w:right="126"/>
        <w:rPr>
          <w:w w:val="110"/>
          <w:kern w:val="24"/>
          <w:sz w:val="24"/>
        </w:rPr>
      </w:pPr>
      <w:r>
        <w:rPr>
          <w:w w:val="110"/>
          <w:kern w:val="24"/>
          <w:sz w:val="24"/>
        </w:rPr>
        <w:t>I</w:t>
      </w:r>
      <w:r w:rsidR="003866DD">
        <w:rPr>
          <w:w w:val="110"/>
          <w:kern w:val="24"/>
          <w:sz w:val="24"/>
        </w:rPr>
        <w:t xml:space="preserve">ssuing an excessive and unlawful penalty against </w:t>
      </w:r>
      <w:r w:rsidR="004866AF">
        <w:rPr>
          <w:w w:val="110"/>
          <w:kern w:val="24"/>
          <w:sz w:val="24"/>
        </w:rPr>
        <w:t xml:space="preserve">Plaintiff in connection with the </w:t>
      </w:r>
      <w:r w:rsidR="00304AB1">
        <w:rPr>
          <w:w w:val="110"/>
          <w:kern w:val="24"/>
          <w:sz w:val="24"/>
        </w:rPr>
        <w:t>June 4, 2018 disciplinary hearing, including by charging Plaintiff for attorney’s fees on matters not at issue in the hearing</w:t>
      </w:r>
      <w:r>
        <w:rPr>
          <w:w w:val="110"/>
          <w:kern w:val="24"/>
          <w:sz w:val="24"/>
        </w:rPr>
        <w:t>.</w:t>
      </w:r>
    </w:p>
    <w:p w14:paraId="1487391E" w14:textId="77777777" w:rsidR="000013E6" w:rsidRDefault="001E7EA8" w:rsidP="00B73F5C">
      <w:pPr>
        <w:pStyle w:val="15Spacing"/>
        <w:numPr>
          <w:ilvl w:val="1"/>
          <w:numId w:val="1"/>
        </w:numPr>
        <w:spacing w:line="480" w:lineRule="exact"/>
        <w:ind w:right="126"/>
        <w:rPr>
          <w:w w:val="110"/>
          <w:kern w:val="24"/>
          <w:sz w:val="24"/>
        </w:rPr>
      </w:pPr>
      <w:r>
        <w:rPr>
          <w:w w:val="110"/>
          <w:kern w:val="24"/>
          <w:sz w:val="24"/>
        </w:rPr>
        <w:t>T</w:t>
      </w:r>
      <w:r w:rsidR="00554EB2">
        <w:rPr>
          <w:w w:val="110"/>
          <w:kern w:val="24"/>
          <w:sz w:val="24"/>
        </w:rPr>
        <w:t xml:space="preserve">hreatening the destruction of Plaintiff’s property, including the </w:t>
      </w:r>
      <w:r w:rsidR="00612C3F">
        <w:rPr>
          <w:w w:val="110"/>
          <w:kern w:val="24"/>
          <w:sz w:val="24"/>
        </w:rPr>
        <w:t>drainage pipes and rocks placed next to Plaintiff’s road</w:t>
      </w:r>
      <w:r w:rsidR="005C7D26">
        <w:rPr>
          <w:w w:val="110"/>
          <w:kern w:val="24"/>
          <w:sz w:val="24"/>
        </w:rPr>
        <w:t xml:space="preserve">.  </w:t>
      </w:r>
    </w:p>
    <w:p w14:paraId="22A6F6D0" w14:textId="77777777" w:rsidR="00D079C5" w:rsidRDefault="00AC2DA2" w:rsidP="00CA1545">
      <w:pPr>
        <w:pStyle w:val="15Spacing"/>
        <w:numPr>
          <w:ilvl w:val="1"/>
          <w:numId w:val="1"/>
        </w:numPr>
        <w:spacing w:line="480" w:lineRule="exact"/>
        <w:ind w:right="126"/>
        <w:rPr>
          <w:w w:val="110"/>
          <w:kern w:val="24"/>
          <w:sz w:val="24"/>
        </w:rPr>
      </w:pPr>
      <w:r>
        <w:rPr>
          <w:w w:val="110"/>
          <w:kern w:val="24"/>
          <w:sz w:val="24"/>
        </w:rPr>
        <w:t xml:space="preserve">Moving Board meetings to Rohnert Park, approximately 10 miles from Fairway View Estates.  </w:t>
      </w:r>
    </w:p>
    <w:p w14:paraId="7A5744E7" w14:textId="77777777" w:rsidR="006539C7" w:rsidRPr="006539C7" w:rsidRDefault="004443D7" w:rsidP="006539C7">
      <w:pPr>
        <w:pStyle w:val="15Spacing"/>
        <w:numPr>
          <w:ilvl w:val="1"/>
          <w:numId w:val="1"/>
        </w:numPr>
        <w:spacing w:line="480" w:lineRule="exact"/>
        <w:ind w:right="126"/>
        <w:rPr>
          <w:w w:val="110"/>
          <w:kern w:val="24"/>
          <w:sz w:val="24"/>
        </w:rPr>
      </w:pPr>
      <w:r>
        <w:rPr>
          <w:w w:val="110"/>
          <w:kern w:val="24"/>
          <w:sz w:val="24"/>
        </w:rPr>
        <w:t xml:space="preserve">Limiting </w:t>
      </w:r>
      <w:r w:rsidR="006539C7">
        <w:rPr>
          <w:w w:val="110"/>
          <w:kern w:val="24"/>
          <w:sz w:val="24"/>
        </w:rPr>
        <w:t xml:space="preserve">residents to speaking for only three minutes at the beginning of Board meetings.  </w:t>
      </w:r>
    </w:p>
    <w:p w14:paraId="00FB4CBB" w14:textId="77777777" w:rsidR="004440F2" w:rsidRDefault="008B037B" w:rsidP="00B73F5C">
      <w:pPr>
        <w:pStyle w:val="15Spacing"/>
        <w:numPr>
          <w:ilvl w:val="0"/>
          <w:numId w:val="1"/>
        </w:numPr>
        <w:spacing w:line="480" w:lineRule="exact"/>
        <w:ind w:left="0" w:right="126" w:firstLine="720"/>
        <w:rPr>
          <w:w w:val="110"/>
          <w:kern w:val="24"/>
          <w:sz w:val="24"/>
        </w:rPr>
      </w:pPr>
      <w:r>
        <w:rPr>
          <w:b/>
          <w:w w:val="110"/>
          <w:kern w:val="24"/>
          <w:sz w:val="24"/>
          <w:u w:val="single"/>
        </w:rPr>
        <w:t>Harm</w:t>
      </w:r>
      <w:r>
        <w:rPr>
          <w:w w:val="110"/>
          <w:kern w:val="24"/>
          <w:sz w:val="24"/>
        </w:rPr>
        <w:t xml:space="preserve">:  </w:t>
      </w:r>
      <w:r w:rsidR="00C4088B">
        <w:rPr>
          <w:w w:val="110"/>
          <w:kern w:val="24"/>
          <w:sz w:val="24"/>
        </w:rPr>
        <w:t>Plaintiff has been harmed by Defendant’</w:t>
      </w:r>
      <w:r w:rsidR="001B5AE8">
        <w:rPr>
          <w:w w:val="110"/>
          <w:kern w:val="24"/>
          <w:sz w:val="24"/>
        </w:rPr>
        <w:t xml:space="preserve">s breach of its fiduciary </w:t>
      </w:r>
      <w:r w:rsidR="00D07B4E">
        <w:rPr>
          <w:w w:val="110"/>
          <w:kern w:val="24"/>
          <w:sz w:val="24"/>
        </w:rPr>
        <w:t>duty, including</w:t>
      </w:r>
      <w:r w:rsidR="00244A90">
        <w:rPr>
          <w:w w:val="110"/>
          <w:kern w:val="24"/>
          <w:sz w:val="24"/>
        </w:rPr>
        <w:t>, but not limited to,</w:t>
      </w:r>
      <w:r w:rsidR="00D07B4E">
        <w:rPr>
          <w:w w:val="110"/>
          <w:kern w:val="24"/>
          <w:sz w:val="24"/>
        </w:rPr>
        <w:t xml:space="preserve"> as follows</w:t>
      </w:r>
      <w:r w:rsidR="00A97B1E">
        <w:rPr>
          <w:w w:val="110"/>
          <w:kern w:val="24"/>
          <w:sz w:val="24"/>
        </w:rPr>
        <w:t xml:space="preserve">: </w:t>
      </w:r>
    </w:p>
    <w:p w14:paraId="43BB4A52" w14:textId="77777777" w:rsidR="004440F2" w:rsidRDefault="00D07B4E" w:rsidP="00B73F5C">
      <w:pPr>
        <w:pStyle w:val="15Spacing"/>
        <w:numPr>
          <w:ilvl w:val="1"/>
          <w:numId w:val="1"/>
        </w:numPr>
        <w:spacing w:line="480" w:lineRule="exact"/>
        <w:ind w:right="126"/>
        <w:rPr>
          <w:w w:val="110"/>
          <w:kern w:val="24"/>
          <w:sz w:val="24"/>
        </w:rPr>
      </w:pPr>
      <w:r>
        <w:rPr>
          <w:w w:val="110"/>
          <w:kern w:val="24"/>
          <w:sz w:val="24"/>
        </w:rPr>
        <w:t>Plaintiff has been</w:t>
      </w:r>
      <w:r w:rsidR="00F000F2">
        <w:rPr>
          <w:w w:val="110"/>
          <w:kern w:val="24"/>
          <w:sz w:val="24"/>
        </w:rPr>
        <w:t xml:space="preserve"> </w:t>
      </w:r>
      <w:r w:rsidR="00851FDF">
        <w:rPr>
          <w:w w:val="110"/>
          <w:kern w:val="24"/>
          <w:sz w:val="24"/>
        </w:rPr>
        <w:t xml:space="preserve">impeded in his </w:t>
      </w:r>
      <w:r w:rsidR="00F000F2">
        <w:rPr>
          <w:w w:val="110"/>
          <w:kern w:val="24"/>
          <w:sz w:val="24"/>
        </w:rPr>
        <w:t xml:space="preserve">ability </w:t>
      </w:r>
      <w:r w:rsidR="00851FDF">
        <w:rPr>
          <w:w w:val="110"/>
          <w:kern w:val="24"/>
          <w:sz w:val="24"/>
        </w:rPr>
        <w:t>to organize with other residents</w:t>
      </w:r>
      <w:r w:rsidR="00546EC3">
        <w:rPr>
          <w:w w:val="110"/>
          <w:kern w:val="24"/>
          <w:sz w:val="24"/>
        </w:rPr>
        <w:t xml:space="preserve"> and share and discuss </w:t>
      </w:r>
      <w:r w:rsidR="00DE37DF">
        <w:rPr>
          <w:w w:val="110"/>
          <w:kern w:val="24"/>
          <w:sz w:val="24"/>
        </w:rPr>
        <w:t>association documents with them.</w:t>
      </w:r>
      <w:r w:rsidR="00546EC3">
        <w:rPr>
          <w:w w:val="110"/>
          <w:kern w:val="24"/>
          <w:sz w:val="24"/>
        </w:rPr>
        <w:t xml:space="preserve"> </w:t>
      </w:r>
    </w:p>
    <w:p w14:paraId="031F01F6" w14:textId="77777777" w:rsidR="004440F2" w:rsidRDefault="00D07B4E" w:rsidP="00B73F5C">
      <w:pPr>
        <w:pStyle w:val="15Spacing"/>
        <w:numPr>
          <w:ilvl w:val="1"/>
          <w:numId w:val="1"/>
        </w:numPr>
        <w:spacing w:line="480" w:lineRule="exact"/>
        <w:ind w:right="126"/>
        <w:rPr>
          <w:w w:val="110"/>
          <w:kern w:val="24"/>
          <w:sz w:val="24"/>
        </w:rPr>
      </w:pPr>
      <w:r>
        <w:rPr>
          <w:w w:val="110"/>
          <w:kern w:val="24"/>
          <w:sz w:val="24"/>
        </w:rPr>
        <w:t xml:space="preserve">Plaintiff has been </w:t>
      </w:r>
      <w:r w:rsidR="00546EC3">
        <w:rPr>
          <w:w w:val="110"/>
          <w:kern w:val="24"/>
          <w:sz w:val="24"/>
        </w:rPr>
        <w:t>denied email addresses and othe</w:t>
      </w:r>
      <w:r>
        <w:rPr>
          <w:w w:val="110"/>
          <w:kern w:val="24"/>
          <w:sz w:val="24"/>
        </w:rPr>
        <w:t>r contact information to which he</w:t>
      </w:r>
      <w:r w:rsidR="00DE37DF">
        <w:rPr>
          <w:w w:val="110"/>
          <w:kern w:val="24"/>
          <w:sz w:val="24"/>
        </w:rPr>
        <w:t xml:space="preserve"> is entitled.</w:t>
      </w:r>
    </w:p>
    <w:p w14:paraId="579AF4F6" w14:textId="77777777" w:rsidR="004440F2" w:rsidRDefault="00D07B4E" w:rsidP="00B73F5C">
      <w:pPr>
        <w:pStyle w:val="15Spacing"/>
        <w:numPr>
          <w:ilvl w:val="1"/>
          <w:numId w:val="1"/>
        </w:numPr>
        <w:spacing w:line="480" w:lineRule="exact"/>
        <w:ind w:right="126"/>
        <w:rPr>
          <w:w w:val="110"/>
          <w:kern w:val="24"/>
          <w:sz w:val="24"/>
        </w:rPr>
      </w:pPr>
      <w:r>
        <w:rPr>
          <w:w w:val="110"/>
          <w:kern w:val="24"/>
          <w:sz w:val="24"/>
        </w:rPr>
        <w:t>Plaintiff’s</w:t>
      </w:r>
      <w:r w:rsidR="00F000F2">
        <w:rPr>
          <w:w w:val="110"/>
          <w:kern w:val="24"/>
          <w:sz w:val="24"/>
        </w:rPr>
        <w:t xml:space="preserve"> landscaping </w:t>
      </w:r>
      <w:r>
        <w:rPr>
          <w:w w:val="110"/>
          <w:kern w:val="24"/>
          <w:sz w:val="24"/>
        </w:rPr>
        <w:t>has been destroyed</w:t>
      </w:r>
      <w:r w:rsidR="00537EE6">
        <w:rPr>
          <w:w w:val="110"/>
          <w:kern w:val="24"/>
          <w:sz w:val="24"/>
        </w:rPr>
        <w:t xml:space="preserve"> and</w:t>
      </w:r>
      <w:r>
        <w:rPr>
          <w:w w:val="110"/>
          <w:kern w:val="24"/>
          <w:sz w:val="24"/>
        </w:rPr>
        <w:t xml:space="preserve"> his</w:t>
      </w:r>
      <w:r w:rsidR="00537EE6">
        <w:rPr>
          <w:w w:val="110"/>
          <w:kern w:val="24"/>
          <w:sz w:val="24"/>
        </w:rPr>
        <w:t xml:space="preserve"> maintenance costs increased by an invasive weed</w:t>
      </w:r>
      <w:r w:rsidR="00B062E5">
        <w:rPr>
          <w:w w:val="110"/>
          <w:kern w:val="24"/>
          <w:sz w:val="24"/>
        </w:rPr>
        <w:t xml:space="preserve"> in the common area</w:t>
      </w:r>
      <w:r w:rsidR="00DE37DF">
        <w:rPr>
          <w:w w:val="110"/>
          <w:kern w:val="24"/>
          <w:sz w:val="24"/>
        </w:rPr>
        <w:t>.</w:t>
      </w:r>
    </w:p>
    <w:p w14:paraId="6EB45CDB" w14:textId="77777777" w:rsidR="00710BCF" w:rsidRPr="00F853B7" w:rsidRDefault="00D07B4E" w:rsidP="00F853B7">
      <w:pPr>
        <w:pStyle w:val="15Spacing"/>
        <w:numPr>
          <w:ilvl w:val="1"/>
          <w:numId w:val="1"/>
        </w:numPr>
        <w:spacing w:line="480" w:lineRule="exact"/>
        <w:ind w:right="126"/>
        <w:rPr>
          <w:w w:val="110"/>
          <w:kern w:val="24"/>
          <w:sz w:val="24"/>
        </w:rPr>
      </w:pPr>
      <w:r>
        <w:rPr>
          <w:w w:val="110"/>
          <w:kern w:val="24"/>
          <w:sz w:val="24"/>
        </w:rPr>
        <w:t>Plaintiff’s</w:t>
      </w:r>
      <w:r w:rsidR="0034161D">
        <w:rPr>
          <w:w w:val="110"/>
          <w:kern w:val="24"/>
          <w:sz w:val="24"/>
        </w:rPr>
        <w:t xml:space="preserve"> road </w:t>
      </w:r>
      <w:r>
        <w:rPr>
          <w:w w:val="110"/>
          <w:kern w:val="24"/>
          <w:sz w:val="24"/>
        </w:rPr>
        <w:t xml:space="preserve">has been </w:t>
      </w:r>
      <w:r w:rsidR="00DE37DF">
        <w:rPr>
          <w:w w:val="110"/>
          <w:kern w:val="24"/>
          <w:sz w:val="24"/>
        </w:rPr>
        <w:t>damaged by flooding.</w:t>
      </w:r>
      <w:r w:rsidR="00710BCF">
        <w:rPr>
          <w:w w:val="110"/>
          <w:kern w:val="24"/>
          <w:sz w:val="24"/>
        </w:rPr>
        <w:t xml:space="preserve">  Plaintiff also was forced to dig a trench, which cost substantial time and money.  </w:t>
      </w:r>
    </w:p>
    <w:p w14:paraId="185B2616" w14:textId="77777777" w:rsidR="004440F2" w:rsidRDefault="008A380B" w:rsidP="00B73F5C">
      <w:pPr>
        <w:pStyle w:val="15Spacing"/>
        <w:numPr>
          <w:ilvl w:val="1"/>
          <w:numId w:val="1"/>
        </w:numPr>
        <w:spacing w:line="480" w:lineRule="exact"/>
        <w:ind w:right="126"/>
        <w:rPr>
          <w:w w:val="110"/>
          <w:kern w:val="24"/>
          <w:sz w:val="24"/>
        </w:rPr>
      </w:pPr>
      <w:r>
        <w:rPr>
          <w:w w:val="110"/>
          <w:kern w:val="24"/>
          <w:sz w:val="24"/>
        </w:rPr>
        <w:t xml:space="preserve">Plaintiff has been overcharged $750.00 a year </w:t>
      </w:r>
      <w:r w:rsidR="004440F2">
        <w:rPr>
          <w:w w:val="110"/>
          <w:kern w:val="24"/>
          <w:sz w:val="24"/>
        </w:rPr>
        <w:t>for his annual assessment</w:t>
      </w:r>
      <w:r w:rsidR="008C6161">
        <w:rPr>
          <w:w w:val="110"/>
          <w:kern w:val="24"/>
          <w:sz w:val="24"/>
        </w:rPr>
        <w:t xml:space="preserve"> for multiple years</w:t>
      </w:r>
      <w:r w:rsidR="00840E1D">
        <w:rPr>
          <w:w w:val="110"/>
          <w:kern w:val="24"/>
          <w:sz w:val="24"/>
        </w:rPr>
        <w:t>.</w:t>
      </w:r>
    </w:p>
    <w:p w14:paraId="7BD0DC73" w14:textId="77777777" w:rsidR="006D623F" w:rsidRPr="006D623F" w:rsidRDefault="00486E7F" w:rsidP="00B73F5C">
      <w:pPr>
        <w:pStyle w:val="15Spacing"/>
        <w:numPr>
          <w:ilvl w:val="1"/>
          <w:numId w:val="1"/>
        </w:numPr>
        <w:spacing w:line="480" w:lineRule="exact"/>
        <w:ind w:right="126"/>
        <w:rPr>
          <w:w w:val="110"/>
          <w:kern w:val="24"/>
          <w:sz w:val="24"/>
        </w:rPr>
      </w:pPr>
      <w:r>
        <w:rPr>
          <w:w w:val="110"/>
          <w:kern w:val="24"/>
          <w:sz w:val="24"/>
        </w:rPr>
        <w:t>Plaintiff’s construction plans have been needlessly delayed, causing his construction costs to increase</w:t>
      </w:r>
      <w:r w:rsidR="006D623F">
        <w:rPr>
          <w:w w:val="110"/>
          <w:kern w:val="24"/>
          <w:sz w:val="24"/>
        </w:rPr>
        <w:t xml:space="preserve"> </w:t>
      </w:r>
      <w:r w:rsidR="006D623F" w:rsidRPr="006D623F">
        <w:rPr>
          <w:w w:val="110"/>
          <w:kern w:val="24"/>
          <w:sz w:val="24"/>
        </w:rPr>
        <w:t>and impairing the use and enjoyment of his property.</w:t>
      </w:r>
    </w:p>
    <w:p w14:paraId="16A62C67" w14:textId="77777777" w:rsidR="006C68AF" w:rsidRDefault="006C68AF" w:rsidP="00B73F5C">
      <w:pPr>
        <w:pStyle w:val="15Spacing"/>
        <w:numPr>
          <w:ilvl w:val="1"/>
          <w:numId w:val="1"/>
        </w:numPr>
        <w:spacing w:line="480" w:lineRule="exact"/>
        <w:ind w:right="126"/>
        <w:rPr>
          <w:w w:val="110"/>
          <w:kern w:val="24"/>
          <w:sz w:val="24"/>
        </w:rPr>
      </w:pPr>
      <w:r>
        <w:rPr>
          <w:w w:val="110"/>
          <w:kern w:val="24"/>
          <w:sz w:val="24"/>
        </w:rPr>
        <w:t>B</w:t>
      </w:r>
      <w:r w:rsidR="00B96E33">
        <w:rPr>
          <w:w w:val="110"/>
          <w:kern w:val="24"/>
          <w:sz w:val="24"/>
        </w:rPr>
        <w:t>ecause Defendant has failed to address other members’</w:t>
      </w:r>
      <w:r w:rsidR="00F96591">
        <w:rPr>
          <w:w w:val="110"/>
          <w:kern w:val="24"/>
          <w:sz w:val="24"/>
        </w:rPr>
        <w:t xml:space="preserve"> Covenant violations, parts of the common area </w:t>
      </w:r>
      <w:r w:rsidR="00DD7F11">
        <w:rPr>
          <w:w w:val="110"/>
          <w:kern w:val="24"/>
          <w:sz w:val="24"/>
        </w:rPr>
        <w:t xml:space="preserve">and Development </w:t>
      </w:r>
      <w:r w:rsidR="00F96591">
        <w:rPr>
          <w:w w:val="110"/>
          <w:kern w:val="24"/>
          <w:sz w:val="24"/>
        </w:rPr>
        <w:t xml:space="preserve">have been despoiled </w:t>
      </w:r>
      <w:r w:rsidR="00DD7F11">
        <w:rPr>
          <w:w w:val="110"/>
          <w:kern w:val="24"/>
          <w:sz w:val="24"/>
        </w:rPr>
        <w:t xml:space="preserve">and </w:t>
      </w:r>
      <w:r w:rsidR="00761A44">
        <w:rPr>
          <w:w w:val="110"/>
          <w:kern w:val="24"/>
          <w:sz w:val="24"/>
        </w:rPr>
        <w:t xml:space="preserve">Plaintiff has been </w:t>
      </w:r>
      <w:r w:rsidR="00476B67">
        <w:rPr>
          <w:w w:val="110"/>
          <w:kern w:val="24"/>
          <w:sz w:val="24"/>
        </w:rPr>
        <w:t xml:space="preserve">subjected to various nuisances. </w:t>
      </w:r>
      <w:r>
        <w:rPr>
          <w:w w:val="110"/>
          <w:kern w:val="24"/>
          <w:sz w:val="24"/>
        </w:rPr>
        <w:t xml:space="preserve"> </w:t>
      </w:r>
    </w:p>
    <w:p w14:paraId="00023261" w14:textId="77777777" w:rsidR="006C68AF" w:rsidRDefault="0014721E" w:rsidP="00B73F5C">
      <w:pPr>
        <w:pStyle w:val="15Spacing"/>
        <w:numPr>
          <w:ilvl w:val="1"/>
          <w:numId w:val="1"/>
        </w:numPr>
        <w:spacing w:line="480" w:lineRule="exact"/>
        <w:ind w:right="126"/>
        <w:rPr>
          <w:w w:val="110"/>
          <w:kern w:val="24"/>
          <w:sz w:val="24"/>
        </w:rPr>
      </w:pPr>
      <w:r w:rsidRPr="00247D4B">
        <w:rPr>
          <w:w w:val="110"/>
          <w:kern w:val="24"/>
          <w:sz w:val="24"/>
        </w:rPr>
        <w:t>Plaintiff has been subjected to an excessive and unlawful penalty</w:t>
      </w:r>
      <w:r w:rsidR="00945140" w:rsidRPr="00247D4B">
        <w:rPr>
          <w:w w:val="110"/>
          <w:kern w:val="24"/>
          <w:sz w:val="24"/>
        </w:rPr>
        <w:t xml:space="preserve">, </w:t>
      </w:r>
      <w:r w:rsidR="00511AB1" w:rsidRPr="00247D4B">
        <w:rPr>
          <w:w w:val="110"/>
          <w:kern w:val="24"/>
          <w:sz w:val="24"/>
        </w:rPr>
        <w:t>some of the basis for which</w:t>
      </w:r>
      <w:r w:rsidR="00945140" w:rsidRPr="00247D4B">
        <w:rPr>
          <w:w w:val="110"/>
          <w:kern w:val="24"/>
          <w:sz w:val="24"/>
        </w:rPr>
        <w:t xml:space="preserve"> was not subject to </w:t>
      </w:r>
      <w:r w:rsidR="00DE37DF">
        <w:rPr>
          <w:w w:val="110"/>
          <w:kern w:val="24"/>
          <w:sz w:val="24"/>
        </w:rPr>
        <w:t xml:space="preserve">a required disciplinary hearing. </w:t>
      </w:r>
    </w:p>
    <w:p w14:paraId="6F53673C" w14:textId="77777777" w:rsidR="00D4724E" w:rsidRDefault="00D4724E" w:rsidP="00B73F5C">
      <w:pPr>
        <w:pStyle w:val="15Spacing"/>
        <w:numPr>
          <w:ilvl w:val="1"/>
          <w:numId w:val="1"/>
        </w:numPr>
        <w:spacing w:line="480" w:lineRule="exact"/>
        <w:ind w:right="126"/>
        <w:rPr>
          <w:w w:val="110"/>
          <w:kern w:val="24"/>
          <w:sz w:val="24"/>
        </w:rPr>
      </w:pPr>
      <w:r>
        <w:rPr>
          <w:w w:val="110"/>
          <w:kern w:val="24"/>
          <w:sz w:val="24"/>
        </w:rPr>
        <w:t xml:space="preserve">Plaintiff’s property has been threatened with harm or removal. </w:t>
      </w:r>
    </w:p>
    <w:p w14:paraId="6DAC6B3F" w14:textId="77777777" w:rsidR="00CD7EB1" w:rsidRDefault="00CD7EB1" w:rsidP="00CD7EB1">
      <w:pPr>
        <w:pStyle w:val="15Spacing"/>
        <w:numPr>
          <w:ilvl w:val="1"/>
          <w:numId w:val="1"/>
        </w:numPr>
        <w:spacing w:line="480" w:lineRule="exact"/>
        <w:ind w:right="126"/>
        <w:rPr>
          <w:w w:val="110"/>
          <w:kern w:val="24"/>
          <w:sz w:val="24"/>
        </w:rPr>
      </w:pPr>
      <w:r>
        <w:rPr>
          <w:w w:val="110"/>
          <w:kern w:val="24"/>
          <w:sz w:val="24"/>
        </w:rPr>
        <w:t xml:space="preserve">Plaintiff and other residents have been subjected to inconvenience and travel costs associated with driving to Board meetings in Rohnert Park. </w:t>
      </w:r>
    </w:p>
    <w:p w14:paraId="0A9B40A8" w14:textId="77777777" w:rsidR="004443D7" w:rsidRPr="00CD7EB1" w:rsidRDefault="005C5404" w:rsidP="00CD7EB1">
      <w:pPr>
        <w:pStyle w:val="15Spacing"/>
        <w:numPr>
          <w:ilvl w:val="1"/>
          <w:numId w:val="1"/>
        </w:numPr>
        <w:spacing w:line="480" w:lineRule="exact"/>
        <w:ind w:right="126"/>
        <w:rPr>
          <w:w w:val="110"/>
          <w:kern w:val="24"/>
          <w:sz w:val="24"/>
        </w:rPr>
      </w:pPr>
      <w:r>
        <w:rPr>
          <w:w w:val="110"/>
          <w:kern w:val="24"/>
          <w:sz w:val="24"/>
        </w:rPr>
        <w:t>Unreasonably</w:t>
      </w:r>
      <w:r w:rsidR="004443D7">
        <w:rPr>
          <w:w w:val="110"/>
          <w:kern w:val="24"/>
          <w:sz w:val="24"/>
        </w:rPr>
        <w:t xml:space="preserve"> allowing residents to speak </w:t>
      </w:r>
      <w:r>
        <w:rPr>
          <w:w w:val="110"/>
          <w:kern w:val="24"/>
          <w:sz w:val="24"/>
        </w:rPr>
        <w:t xml:space="preserve">only </w:t>
      </w:r>
      <w:r w:rsidR="004443D7">
        <w:rPr>
          <w:w w:val="110"/>
          <w:kern w:val="24"/>
          <w:sz w:val="24"/>
        </w:rPr>
        <w:t xml:space="preserve">for three minutes at the beginning of </w:t>
      </w:r>
      <w:r w:rsidR="00FB339C">
        <w:rPr>
          <w:w w:val="110"/>
          <w:kern w:val="24"/>
          <w:sz w:val="24"/>
        </w:rPr>
        <w:t xml:space="preserve">Board </w:t>
      </w:r>
      <w:r w:rsidR="004443D7">
        <w:rPr>
          <w:w w:val="110"/>
          <w:kern w:val="24"/>
          <w:sz w:val="24"/>
        </w:rPr>
        <w:t>meetings</w:t>
      </w:r>
      <w:r>
        <w:rPr>
          <w:w w:val="110"/>
          <w:kern w:val="24"/>
          <w:sz w:val="24"/>
        </w:rPr>
        <w:t xml:space="preserve">, which curtails their right to raise issues with </w:t>
      </w:r>
      <w:r w:rsidR="00076A65">
        <w:rPr>
          <w:w w:val="110"/>
          <w:kern w:val="24"/>
          <w:sz w:val="24"/>
        </w:rPr>
        <w:t xml:space="preserve">Defendant. </w:t>
      </w:r>
      <w:r>
        <w:rPr>
          <w:w w:val="110"/>
          <w:kern w:val="24"/>
          <w:sz w:val="24"/>
        </w:rPr>
        <w:t xml:space="preserve"> </w:t>
      </w:r>
    </w:p>
    <w:p w14:paraId="010C2EBF" w14:textId="77777777" w:rsidR="00675BDF" w:rsidRDefault="00FC2659" w:rsidP="00B73F5C">
      <w:pPr>
        <w:pStyle w:val="15Spacing"/>
        <w:numPr>
          <w:ilvl w:val="0"/>
          <w:numId w:val="1"/>
        </w:numPr>
        <w:spacing w:line="480" w:lineRule="exact"/>
        <w:ind w:left="0" w:right="126" w:firstLine="720"/>
        <w:rPr>
          <w:w w:val="110"/>
          <w:kern w:val="24"/>
          <w:sz w:val="24"/>
        </w:rPr>
      </w:pPr>
      <w:r>
        <w:rPr>
          <w:b/>
          <w:w w:val="110"/>
          <w:kern w:val="24"/>
          <w:sz w:val="24"/>
          <w:u w:val="single"/>
        </w:rPr>
        <w:t>Causation</w:t>
      </w:r>
      <w:r>
        <w:rPr>
          <w:w w:val="110"/>
          <w:kern w:val="24"/>
          <w:sz w:val="24"/>
        </w:rPr>
        <w:t>:  Th</w:t>
      </w:r>
      <w:r w:rsidR="008E12E2">
        <w:rPr>
          <w:w w:val="110"/>
          <w:kern w:val="24"/>
          <w:sz w:val="24"/>
        </w:rPr>
        <w:t>e harm described in Paragraph 70</w:t>
      </w:r>
      <w:r w:rsidR="00B6775E">
        <w:rPr>
          <w:w w:val="110"/>
          <w:kern w:val="24"/>
          <w:sz w:val="24"/>
        </w:rPr>
        <w:t>, among other paragraphs,</w:t>
      </w:r>
      <w:r>
        <w:rPr>
          <w:w w:val="110"/>
          <w:kern w:val="24"/>
          <w:sz w:val="24"/>
        </w:rPr>
        <w:t xml:space="preserve"> flows directly from Plaintiff’s breach of fiduciary duty described herein. </w:t>
      </w:r>
    </w:p>
    <w:p w14:paraId="4B6A1453" w14:textId="77777777" w:rsidR="00AB4683" w:rsidRPr="007363FE" w:rsidRDefault="007E3DAE" w:rsidP="007363FE">
      <w:pPr>
        <w:pStyle w:val="15Spacing"/>
        <w:numPr>
          <w:ilvl w:val="0"/>
          <w:numId w:val="1"/>
        </w:numPr>
        <w:spacing w:line="480" w:lineRule="exact"/>
        <w:ind w:left="0" w:right="126" w:firstLine="720"/>
        <w:rPr>
          <w:w w:val="110"/>
          <w:kern w:val="24"/>
          <w:sz w:val="24"/>
        </w:rPr>
      </w:pPr>
      <w:r>
        <w:rPr>
          <w:w w:val="110"/>
          <w:kern w:val="24"/>
          <w:sz w:val="24"/>
        </w:rPr>
        <w:t xml:space="preserve">Through its communications with Plaintiff and otherwise, </w:t>
      </w:r>
      <w:r w:rsidR="00071F34">
        <w:rPr>
          <w:w w:val="110"/>
          <w:kern w:val="24"/>
          <w:sz w:val="24"/>
        </w:rPr>
        <w:t>Defendant had knowledge of the consequences of its actions and omissions, and their adverse effects on Plaintiff’s rights</w:t>
      </w:r>
      <w:r w:rsidR="001E3CAD">
        <w:rPr>
          <w:w w:val="110"/>
          <w:kern w:val="24"/>
          <w:sz w:val="24"/>
        </w:rPr>
        <w:t xml:space="preserve"> and property</w:t>
      </w:r>
      <w:r w:rsidR="00071F34">
        <w:rPr>
          <w:w w:val="110"/>
          <w:kern w:val="24"/>
          <w:sz w:val="24"/>
        </w:rPr>
        <w:t xml:space="preserve">, but continued in its conduct nevertheless. </w:t>
      </w:r>
      <w:r w:rsidR="0018683B">
        <w:rPr>
          <w:w w:val="110"/>
          <w:kern w:val="24"/>
          <w:sz w:val="24"/>
        </w:rPr>
        <w:t xml:space="preserve"> Defendant also has also performed such actions and omissions to punish Plaintiff for his lawful organizational activities</w:t>
      </w:r>
      <w:r w:rsidR="005D3E4B">
        <w:rPr>
          <w:w w:val="110"/>
          <w:kern w:val="24"/>
          <w:sz w:val="24"/>
        </w:rPr>
        <w:t xml:space="preserve"> and other lawful efforts protesting misconduct by Defendant.</w:t>
      </w:r>
      <w:r w:rsidR="003D0BBA">
        <w:rPr>
          <w:w w:val="110"/>
          <w:kern w:val="24"/>
          <w:sz w:val="24"/>
        </w:rPr>
        <w:t xml:space="preserve">  Therefore, Defendant has acted with malice, fraud, and/or oppression. </w:t>
      </w:r>
      <w:r w:rsidR="005D3E4B">
        <w:rPr>
          <w:w w:val="110"/>
          <w:kern w:val="24"/>
          <w:sz w:val="24"/>
        </w:rPr>
        <w:t xml:space="preserve"> </w:t>
      </w:r>
    </w:p>
    <w:p w14:paraId="3F9AA42C" w14:textId="77777777" w:rsidR="007638DB" w:rsidRDefault="00117A3B" w:rsidP="007638DB">
      <w:pPr>
        <w:pStyle w:val="15Spacing"/>
        <w:spacing w:line="480" w:lineRule="exact"/>
        <w:ind w:right="126"/>
        <w:jc w:val="center"/>
        <w:rPr>
          <w:b/>
          <w:w w:val="110"/>
          <w:kern w:val="24"/>
          <w:sz w:val="24"/>
          <w:u w:val="single"/>
        </w:rPr>
      </w:pPr>
      <w:r>
        <w:rPr>
          <w:b/>
          <w:w w:val="110"/>
          <w:kern w:val="24"/>
          <w:sz w:val="24"/>
          <w:u w:val="single"/>
        </w:rPr>
        <w:t>SECOND CAUSE OF ACTION</w:t>
      </w:r>
    </w:p>
    <w:p w14:paraId="2A990021" w14:textId="77777777" w:rsidR="00117A3B" w:rsidRDefault="00117A3B" w:rsidP="007638DB">
      <w:pPr>
        <w:pStyle w:val="15Spacing"/>
        <w:spacing w:line="480" w:lineRule="exact"/>
        <w:ind w:right="126"/>
        <w:jc w:val="center"/>
        <w:rPr>
          <w:b/>
          <w:w w:val="110"/>
          <w:kern w:val="24"/>
          <w:sz w:val="24"/>
        </w:rPr>
      </w:pPr>
      <w:r>
        <w:rPr>
          <w:b/>
          <w:w w:val="110"/>
          <w:kern w:val="24"/>
          <w:sz w:val="24"/>
        </w:rPr>
        <w:t>(Breach of Contract)</w:t>
      </w:r>
    </w:p>
    <w:p w14:paraId="4AA6CB27" w14:textId="77777777" w:rsidR="00B73899" w:rsidRDefault="00B73899" w:rsidP="00B73F5C">
      <w:pPr>
        <w:pStyle w:val="15Spacing"/>
        <w:numPr>
          <w:ilvl w:val="0"/>
          <w:numId w:val="1"/>
        </w:numPr>
        <w:spacing w:line="480" w:lineRule="exact"/>
        <w:ind w:left="0" w:right="126" w:firstLine="720"/>
        <w:rPr>
          <w:w w:val="110"/>
          <w:kern w:val="24"/>
          <w:sz w:val="24"/>
        </w:rPr>
      </w:pPr>
      <w:r>
        <w:rPr>
          <w:w w:val="110"/>
          <w:kern w:val="24"/>
          <w:sz w:val="24"/>
        </w:rPr>
        <w:t xml:space="preserve">Plaintiff </w:t>
      </w:r>
      <w:r w:rsidR="00554472" w:rsidRPr="00554472">
        <w:rPr>
          <w:w w:val="110"/>
          <w:kern w:val="24"/>
          <w:sz w:val="24"/>
        </w:rPr>
        <w:t>re-alleges and incorporates each and every allegation contained in this Complaint, as though set forth in full herein.</w:t>
      </w:r>
    </w:p>
    <w:p w14:paraId="7BCC76D9" w14:textId="77777777" w:rsidR="00EA082F" w:rsidRDefault="00B46B88" w:rsidP="00B73F5C">
      <w:pPr>
        <w:pStyle w:val="15Spacing"/>
        <w:numPr>
          <w:ilvl w:val="0"/>
          <w:numId w:val="1"/>
        </w:numPr>
        <w:spacing w:line="480" w:lineRule="exact"/>
        <w:ind w:left="0" w:right="126" w:firstLine="720"/>
        <w:rPr>
          <w:w w:val="110"/>
          <w:kern w:val="24"/>
          <w:sz w:val="24"/>
        </w:rPr>
      </w:pPr>
      <w:r>
        <w:rPr>
          <w:b/>
          <w:w w:val="110"/>
          <w:kern w:val="24"/>
          <w:sz w:val="24"/>
          <w:u w:val="single"/>
        </w:rPr>
        <w:t>Contract</w:t>
      </w:r>
      <w:r>
        <w:rPr>
          <w:w w:val="110"/>
          <w:kern w:val="24"/>
          <w:sz w:val="24"/>
        </w:rPr>
        <w:t xml:space="preserve">:  </w:t>
      </w:r>
      <w:r w:rsidR="00961703">
        <w:rPr>
          <w:w w:val="110"/>
          <w:kern w:val="24"/>
          <w:sz w:val="24"/>
        </w:rPr>
        <w:t>All lots within Fairway View Estates</w:t>
      </w:r>
      <w:r w:rsidR="00D851E9">
        <w:rPr>
          <w:w w:val="110"/>
          <w:kern w:val="24"/>
          <w:sz w:val="24"/>
        </w:rPr>
        <w:t xml:space="preserve"> are subject to the Covenants and Arc</w:t>
      </w:r>
      <w:r w:rsidR="00622298">
        <w:rPr>
          <w:w w:val="110"/>
          <w:kern w:val="24"/>
          <w:sz w:val="24"/>
        </w:rPr>
        <w:t xml:space="preserve">hitectural Control Guidelines.  These documents set forth a binding legal agreement between </w:t>
      </w:r>
      <w:r w:rsidR="00C15411">
        <w:rPr>
          <w:w w:val="110"/>
          <w:kern w:val="24"/>
          <w:sz w:val="24"/>
        </w:rPr>
        <w:t>Defendant and residents.</w:t>
      </w:r>
      <w:r w:rsidR="00F14DD6">
        <w:rPr>
          <w:w w:val="110"/>
          <w:kern w:val="24"/>
          <w:sz w:val="24"/>
        </w:rPr>
        <w:t xml:space="preserve">  This agreement was entered into between Plaintiff and Defendant when Plaintiff’s purchased of his property at Fairway View Estates. </w:t>
      </w:r>
    </w:p>
    <w:p w14:paraId="6DF8614F" w14:textId="77777777" w:rsidR="00117A3B" w:rsidRDefault="00BF2576" w:rsidP="00B73F5C">
      <w:pPr>
        <w:pStyle w:val="15Spacing"/>
        <w:numPr>
          <w:ilvl w:val="0"/>
          <w:numId w:val="1"/>
        </w:numPr>
        <w:spacing w:line="480" w:lineRule="exact"/>
        <w:ind w:left="0" w:right="126" w:firstLine="720"/>
        <w:rPr>
          <w:w w:val="110"/>
          <w:kern w:val="24"/>
          <w:sz w:val="24"/>
        </w:rPr>
      </w:pPr>
      <w:r>
        <w:rPr>
          <w:b/>
          <w:w w:val="110"/>
          <w:kern w:val="24"/>
          <w:sz w:val="24"/>
          <w:u w:val="single"/>
        </w:rPr>
        <w:t>Breach</w:t>
      </w:r>
      <w:r>
        <w:rPr>
          <w:w w:val="110"/>
          <w:kern w:val="24"/>
          <w:sz w:val="24"/>
        </w:rPr>
        <w:t xml:space="preserve">:  The Covenants </w:t>
      </w:r>
      <w:r w:rsidR="006F233A">
        <w:rPr>
          <w:w w:val="110"/>
          <w:kern w:val="24"/>
          <w:sz w:val="24"/>
        </w:rPr>
        <w:t>and Arc</w:t>
      </w:r>
      <w:r w:rsidR="00FE0AAB">
        <w:rPr>
          <w:w w:val="110"/>
          <w:kern w:val="24"/>
          <w:sz w:val="24"/>
        </w:rPr>
        <w:t xml:space="preserve">hitectural Control Guidelines </w:t>
      </w:r>
      <w:r w:rsidR="0073198D">
        <w:rPr>
          <w:w w:val="110"/>
          <w:kern w:val="24"/>
          <w:sz w:val="24"/>
        </w:rPr>
        <w:t xml:space="preserve">set forth </w:t>
      </w:r>
      <w:r w:rsidR="00AC4312">
        <w:rPr>
          <w:w w:val="110"/>
          <w:kern w:val="24"/>
          <w:sz w:val="24"/>
        </w:rPr>
        <w:t xml:space="preserve">specific </w:t>
      </w:r>
      <w:r w:rsidR="003B38BA">
        <w:rPr>
          <w:w w:val="110"/>
          <w:kern w:val="24"/>
          <w:sz w:val="24"/>
        </w:rPr>
        <w:t>rules governing</w:t>
      </w:r>
      <w:r w:rsidR="00FE0AAB">
        <w:rPr>
          <w:w w:val="110"/>
          <w:kern w:val="24"/>
          <w:sz w:val="24"/>
        </w:rPr>
        <w:t xml:space="preserve"> </w:t>
      </w:r>
      <w:r w:rsidR="003B38BA">
        <w:rPr>
          <w:w w:val="110"/>
          <w:kern w:val="24"/>
          <w:sz w:val="24"/>
        </w:rPr>
        <w:t>the relationship between</w:t>
      </w:r>
      <w:r w:rsidR="00FE0AAB">
        <w:rPr>
          <w:w w:val="110"/>
          <w:kern w:val="24"/>
          <w:sz w:val="24"/>
        </w:rPr>
        <w:t xml:space="preserve"> Plaintiff and Defendant.</w:t>
      </w:r>
      <w:r w:rsidR="00AC4312">
        <w:rPr>
          <w:w w:val="110"/>
          <w:kern w:val="24"/>
          <w:sz w:val="24"/>
        </w:rPr>
        <w:t xml:space="preserve">  P</w:t>
      </w:r>
      <w:r w:rsidR="007C1B99">
        <w:rPr>
          <w:w w:val="110"/>
          <w:kern w:val="24"/>
          <w:sz w:val="24"/>
        </w:rPr>
        <w:t>laintiff has broken these rules, including, but not limited to, as follows:</w:t>
      </w:r>
      <w:r w:rsidR="00A302CA">
        <w:rPr>
          <w:w w:val="110"/>
          <w:kern w:val="24"/>
          <w:sz w:val="24"/>
        </w:rPr>
        <w:t xml:space="preserve">  </w:t>
      </w:r>
    </w:p>
    <w:p w14:paraId="6CBA04EA" w14:textId="77777777" w:rsidR="0027352A" w:rsidRPr="00E23A36" w:rsidRDefault="00391A5B" w:rsidP="00E23A36">
      <w:pPr>
        <w:pStyle w:val="15Spacing"/>
        <w:numPr>
          <w:ilvl w:val="1"/>
          <w:numId w:val="17"/>
        </w:numPr>
        <w:spacing w:line="480" w:lineRule="exact"/>
        <w:ind w:right="126"/>
        <w:rPr>
          <w:w w:val="110"/>
          <w:kern w:val="24"/>
          <w:sz w:val="24"/>
        </w:rPr>
      </w:pPr>
      <w:r>
        <w:rPr>
          <w:w w:val="110"/>
          <w:kern w:val="24"/>
          <w:sz w:val="24"/>
        </w:rPr>
        <w:t xml:space="preserve">The Covenants state that </w:t>
      </w:r>
      <w:r w:rsidR="0003054A">
        <w:rPr>
          <w:w w:val="110"/>
          <w:kern w:val="24"/>
          <w:sz w:val="24"/>
        </w:rPr>
        <w:t>Defendant</w:t>
      </w:r>
      <w:r>
        <w:rPr>
          <w:w w:val="110"/>
          <w:kern w:val="24"/>
          <w:sz w:val="24"/>
        </w:rPr>
        <w:t xml:space="preserve"> shall have the duty to “manage, operate, maintain, repair, landscape, care for and preserve the Common Area and the Common Facilities</w:t>
      </w:r>
      <w:r w:rsidR="00512702">
        <w:rPr>
          <w:w w:val="110"/>
          <w:kern w:val="24"/>
          <w:sz w:val="24"/>
        </w:rPr>
        <w:t>,” and must do so “For the benefit of the Lots and the Owners.”  (Paragraph 9.)</w:t>
      </w:r>
      <w:r w:rsidR="00F1579B">
        <w:rPr>
          <w:w w:val="110"/>
          <w:kern w:val="24"/>
          <w:sz w:val="24"/>
        </w:rPr>
        <w:t xml:space="preserve">  Similarly, </w:t>
      </w:r>
      <w:r w:rsidR="0003054A">
        <w:rPr>
          <w:w w:val="110"/>
          <w:kern w:val="24"/>
          <w:sz w:val="24"/>
        </w:rPr>
        <w:t>Defendant</w:t>
      </w:r>
      <w:r w:rsidR="00F1579B">
        <w:rPr>
          <w:w w:val="110"/>
          <w:kern w:val="24"/>
          <w:sz w:val="24"/>
        </w:rPr>
        <w:t xml:space="preserve"> must “repair and replace the Common Facilities.”  </w:t>
      </w:r>
      <w:r w:rsidR="00BB2D91">
        <w:rPr>
          <w:w w:val="110"/>
          <w:kern w:val="24"/>
          <w:sz w:val="24"/>
        </w:rPr>
        <w:t>(</w:t>
      </w:r>
      <w:r w:rsidR="00BB2D91">
        <w:rPr>
          <w:i/>
          <w:w w:val="110"/>
          <w:kern w:val="24"/>
          <w:sz w:val="24"/>
        </w:rPr>
        <w:t>Id</w:t>
      </w:r>
      <w:r w:rsidR="00595D82">
        <w:rPr>
          <w:w w:val="110"/>
          <w:kern w:val="24"/>
          <w:sz w:val="24"/>
        </w:rPr>
        <w:t xml:space="preserve">.)  </w:t>
      </w:r>
      <w:r w:rsidR="0003054A">
        <w:rPr>
          <w:w w:val="110"/>
          <w:kern w:val="24"/>
          <w:sz w:val="24"/>
        </w:rPr>
        <w:t>Defendant must also “keep all access ways, roadways, and appurtenances thereto on the subdivided property in a state of good condition and repair, consistent with the standard of quality of said roadways and appurtenances upon original installation.  All such repairs shall be made at the expense of the Association.”</w:t>
      </w:r>
      <w:r w:rsidR="00E23A36">
        <w:rPr>
          <w:w w:val="110"/>
          <w:kern w:val="24"/>
          <w:sz w:val="24"/>
        </w:rPr>
        <w:t xml:space="preserve">  (Paragraph 30.)  </w:t>
      </w:r>
      <w:r w:rsidR="00C3501F" w:rsidRPr="00E23A36">
        <w:rPr>
          <w:w w:val="110"/>
          <w:kern w:val="24"/>
          <w:sz w:val="24"/>
        </w:rPr>
        <w:t>Defendant has failed to do so</w:t>
      </w:r>
      <w:r w:rsidR="004E57C3" w:rsidRPr="00E23A36">
        <w:rPr>
          <w:w w:val="110"/>
          <w:kern w:val="24"/>
          <w:sz w:val="24"/>
        </w:rPr>
        <w:t>, including</w:t>
      </w:r>
      <w:r w:rsidR="00C3501F" w:rsidRPr="00E23A36">
        <w:rPr>
          <w:w w:val="110"/>
          <w:kern w:val="24"/>
          <w:sz w:val="24"/>
        </w:rPr>
        <w:t xml:space="preserve"> by</w:t>
      </w:r>
      <w:r w:rsidR="006B77C1" w:rsidRPr="00E23A36">
        <w:rPr>
          <w:w w:val="110"/>
          <w:kern w:val="24"/>
          <w:sz w:val="24"/>
        </w:rPr>
        <w:t>:</w:t>
      </w:r>
      <w:r w:rsidR="00C3501F" w:rsidRPr="00E23A36">
        <w:rPr>
          <w:w w:val="110"/>
          <w:kern w:val="24"/>
          <w:sz w:val="24"/>
        </w:rPr>
        <w:t xml:space="preserve"> </w:t>
      </w:r>
      <w:r w:rsidR="006B77C1" w:rsidRPr="00E23A36">
        <w:rPr>
          <w:w w:val="110"/>
          <w:kern w:val="24"/>
          <w:sz w:val="24"/>
        </w:rPr>
        <w:t xml:space="preserve">(a) refusing to abate a destructive weed </w:t>
      </w:r>
      <w:r w:rsidR="001F002C" w:rsidRPr="00E23A36">
        <w:rPr>
          <w:w w:val="110"/>
          <w:kern w:val="24"/>
          <w:sz w:val="24"/>
        </w:rPr>
        <w:t xml:space="preserve">in the common area </w:t>
      </w:r>
      <w:r w:rsidR="006B77C1" w:rsidRPr="00E23A36">
        <w:rPr>
          <w:w w:val="110"/>
          <w:kern w:val="24"/>
          <w:sz w:val="24"/>
        </w:rPr>
        <w:t>that has harmed Plaintiff’s property and increased his maintenance costs; (b)</w:t>
      </w:r>
      <w:r w:rsidR="00740EE6" w:rsidRPr="00E23A36">
        <w:rPr>
          <w:w w:val="110"/>
          <w:kern w:val="24"/>
          <w:sz w:val="24"/>
        </w:rPr>
        <w:t xml:space="preserve"> </w:t>
      </w:r>
      <w:r w:rsidR="00221391" w:rsidRPr="00E23A36">
        <w:rPr>
          <w:w w:val="110"/>
          <w:kern w:val="24"/>
          <w:sz w:val="24"/>
        </w:rPr>
        <w:t xml:space="preserve">refusing to maintain the common area </w:t>
      </w:r>
      <w:r w:rsidR="00E03D84" w:rsidRPr="00E23A36">
        <w:rPr>
          <w:w w:val="110"/>
          <w:kern w:val="24"/>
          <w:sz w:val="24"/>
        </w:rPr>
        <w:t>by</w:t>
      </w:r>
      <w:r w:rsidR="00221391" w:rsidRPr="00E23A36">
        <w:rPr>
          <w:w w:val="110"/>
          <w:kern w:val="24"/>
          <w:sz w:val="24"/>
        </w:rPr>
        <w:t xml:space="preserve"> Plaintiff’s road</w:t>
      </w:r>
      <w:r w:rsidR="00E03D84" w:rsidRPr="00E23A36">
        <w:rPr>
          <w:w w:val="110"/>
          <w:kern w:val="24"/>
          <w:sz w:val="24"/>
        </w:rPr>
        <w:t xml:space="preserve">, including the storm drain and culvert, in such a way as to prevent </w:t>
      </w:r>
      <w:r w:rsidR="00660BAE" w:rsidRPr="00E23A36">
        <w:rPr>
          <w:w w:val="110"/>
          <w:kern w:val="24"/>
          <w:sz w:val="24"/>
        </w:rPr>
        <w:t>flooding</w:t>
      </w:r>
      <w:r w:rsidR="00A40153" w:rsidRPr="00E23A36">
        <w:rPr>
          <w:w w:val="110"/>
          <w:kern w:val="24"/>
          <w:sz w:val="24"/>
        </w:rPr>
        <w:t xml:space="preserve"> on the road. </w:t>
      </w:r>
      <w:r w:rsidR="000D641A">
        <w:rPr>
          <w:w w:val="110"/>
          <w:kern w:val="24"/>
          <w:sz w:val="24"/>
        </w:rPr>
        <w:t xml:space="preserve"> Plaintiff also has not maintained the road itself. </w:t>
      </w:r>
    </w:p>
    <w:p w14:paraId="375B7088" w14:textId="77777777" w:rsidR="00EA2032" w:rsidRDefault="00E76883" w:rsidP="004440F2">
      <w:pPr>
        <w:pStyle w:val="15Spacing"/>
        <w:numPr>
          <w:ilvl w:val="1"/>
          <w:numId w:val="17"/>
        </w:numPr>
        <w:spacing w:line="480" w:lineRule="exact"/>
        <w:ind w:right="126"/>
        <w:rPr>
          <w:w w:val="110"/>
          <w:kern w:val="24"/>
          <w:sz w:val="24"/>
        </w:rPr>
      </w:pPr>
      <w:r>
        <w:rPr>
          <w:w w:val="110"/>
          <w:kern w:val="24"/>
          <w:sz w:val="24"/>
        </w:rPr>
        <w:t xml:space="preserve">The Covenants specify that </w:t>
      </w:r>
      <w:r w:rsidR="00F8489D">
        <w:rPr>
          <w:w w:val="110"/>
          <w:kern w:val="24"/>
          <w:sz w:val="24"/>
        </w:rPr>
        <w:t xml:space="preserve">the annual assessment levied against the residents “shall be allocated among, assessed against, and charged to each Owner according to the ratio of the number of Lots within the Development owned by the assessed Owner to the total number of Lots subject to Assessments so that each Lot bears an equal </w:t>
      </w:r>
      <w:r w:rsidR="004254F9">
        <w:rPr>
          <w:w w:val="110"/>
          <w:kern w:val="24"/>
          <w:sz w:val="24"/>
        </w:rPr>
        <w:t>share of the total Regular Assessment.”</w:t>
      </w:r>
      <w:r w:rsidR="00363E31">
        <w:rPr>
          <w:w w:val="110"/>
          <w:kern w:val="24"/>
          <w:sz w:val="24"/>
        </w:rPr>
        <w:t xml:space="preserve">  (Paragraph 14(b)(iii).)  Since 2011, as a matter of law, Plaintiff has owned one lot.  However, the Association has charged him </w:t>
      </w:r>
      <w:r w:rsidR="002B498A">
        <w:rPr>
          <w:w w:val="110"/>
          <w:kern w:val="24"/>
          <w:sz w:val="24"/>
        </w:rPr>
        <w:t xml:space="preserve">an annual assessment </w:t>
      </w:r>
      <w:r w:rsidR="00424E9F">
        <w:rPr>
          <w:w w:val="110"/>
          <w:kern w:val="24"/>
          <w:sz w:val="24"/>
        </w:rPr>
        <w:t xml:space="preserve">based on ownership of two lots.  </w:t>
      </w:r>
    </w:p>
    <w:p w14:paraId="49F8DE0F" w14:textId="77777777" w:rsidR="00080032" w:rsidRPr="0013531E" w:rsidRDefault="00EA2032" w:rsidP="0013531E">
      <w:pPr>
        <w:pStyle w:val="15Spacing"/>
        <w:numPr>
          <w:ilvl w:val="1"/>
          <w:numId w:val="17"/>
        </w:numPr>
        <w:spacing w:line="480" w:lineRule="exact"/>
        <w:ind w:right="126"/>
        <w:rPr>
          <w:w w:val="110"/>
          <w:kern w:val="24"/>
          <w:sz w:val="24"/>
        </w:rPr>
      </w:pPr>
      <w:r>
        <w:rPr>
          <w:w w:val="110"/>
          <w:kern w:val="24"/>
          <w:sz w:val="24"/>
        </w:rPr>
        <w:t xml:space="preserve">The Covenants specify </w:t>
      </w:r>
      <w:r w:rsidR="00294409">
        <w:rPr>
          <w:w w:val="110"/>
          <w:kern w:val="24"/>
          <w:sz w:val="24"/>
        </w:rPr>
        <w:t xml:space="preserve">no </w:t>
      </w:r>
      <w:r w:rsidR="004A2247">
        <w:rPr>
          <w:w w:val="110"/>
          <w:kern w:val="24"/>
          <w:sz w:val="24"/>
        </w:rPr>
        <w:t>disciplinary action</w:t>
      </w:r>
      <w:r w:rsidR="00294409">
        <w:rPr>
          <w:w w:val="110"/>
          <w:kern w:val="24"/>
          <w:sz w:val="24"/>
        </w:rPr>
        <w:t xml:space="preserve"> may be imposed against an owner unless it complies with Paragraph 15 of the </w:t>
      </w:r>
      <w:r w:rsidR="004A2247">
        <w:rPr>
          <w:w w:val="110"/>
          <w:kern w:val="24"/>
          <w:sz w:val="24"/>
        </w:rPr>
        <w:t>Covenants.  (Paragraphs 14(d), 15(f)(i)</w:t>
      </w:r>
      <w:r w:rsidR="001A7A77">
        <w:rPr>
          <w:w w:val="110"/>
          <w:kern w:val="24"/>
          <w:sz w:val="24"/>
        </w:rPr>
        <w:t xml:space="preserve">, </w:t>
      </w:r>
      <w:r w:rsidR="00164C75">
        <w:rPr>
          <w:w w:val="110"/>
          <w:kern w:val="24"/>
          <w:sz w:val="24"/>
        </w:rPr>
        <w:t>15(f)(iv)(E)</w:t>
      </w:r>
      <w:r w:rsidR="00407F4E">
        <w:rPr>
          <w:w w:val="110"/>
          <w:kern w:val="24"/>
          <w:sz w:val="24"/>
        </w:rPr>
        <w:t xml:space="preserve">.)  </w:t>
      </w:r>
      <w:r w:rsidR="00295A22">
        <w:rPr>
          <w:w w:val="110"/>
          <w:kern w:val="24"/>
          <w:sz w:val="24"/>
        </w:rPr>
        <w:t xml:space="preserve">Defendant did not comply with </w:t>
      </w:r>
      <w:r w:rsidR="00C10FA3">
        <w:rPr>
          <w:w w:val="110"/>
          <w:kern w:val="24"/>
          <w:sz w:val="24"/>
        </w:rPr>
        <w:t xml:space="preserve">Paragraph 15 of the Covenants, but nevertheless imposed </w:t>
      </w:r>
      <w:r w:rsidR="00646A73">
        <w:rPr>
          <w:w w:val="110"/>
          <w:kern w:val="24"/>
          <w:sz w:val="24"/>
        </w:rPr>
        <w:t xml:space="preserve">nearly $10,000 in penalties on Plaintiff, including a $250.00 fine and </w:t>
      </w:r>
      <w:r w:rsidR="00646A73" w:rsidRPr="00646A73">
        <w:rPr>
          <w:w w:val="110"/>
          <w:kern w:val="24"/>
          <w:sz w:val="24"/>
        </w:rPr>
        <w:t>$9,257.50 in attorneys’ fees and costs</w:t>
      </w:r>
      <w:r w:rsidR="00646A73">
        <w:rPr>
          <w:w w:val="110"/>
          <w:kern w:val="24"/>
          <w:sz w:val="24"/>
        </w:rPr>
        <w:t xml:space="preserve">.  </w:t>
      </w:r>
      <w:r w:rsidR="001A619A">
        <w:rPr>
          <w:w w:val="110"/>
          <w:kern w:val="24"/>
          <w:sz w:val="24"/>
        </w:rPr>
        <w:t xml:space="preserve">For example, </w:t>
      </w:r>
      <w:r w:rsidR="0006298A">
        <w:rPr>
          <w:w w:val="110"/>
          <w:kern w:val="24"/>
          <w:sz w:val="24"/>
        </w:rPr>
        <w:t xml:space="preserve">Plaintiff was </w:t>
      </w:r>
      <w:r w:rsidR="002F199E">
        <w:rPr>
          <w:w w:val="110"/>
          <w:kern w:val="24"/>
          <w:sz w:val="24"/>
        </w:rPr>
        <w:t xml:space="preserve">not given the opportunity </w:t>
      </w:r>
      <w:r w:rsidR="006F6850">
        <w:rPr>
          <w:w w:val="110"/>
          <w:kern w:val="24"/>
          <w:sz w:val="24"/>
        </w:rPr>
        <w:t xml:space="preserve">at his June 4, 2018 disciplinary </w:t>
      </w:r>
      <w:r w:rsidR="007773E9">
        <w:rPr>
          <w:w w:val="110"/>
          <w:kern w:val="24"/>
          <w:sz w:val="24"/>
        </w:rPr>
        <w:t>proceeding</w:t>
      </w:r>
      <w:r w:rsidR="006F6850">
        <w:rPr>
          <w:w w:val="110"/>
          <w:kern w:val="24"/>
          <w:sz w:val="24"/>
        </w:rPr>
        <w:t xml:space="preserve"> </w:t>
      </w:r>
      <w:r w:rsidR="002F199E">
        <w:rPr>
          <w:w w:val="110"/>
          <w:kern w:val="24"/>
          <w:sz w:val="24"/>
        </w:rPr>
        <w:t>to “</w:t>
      </w:r>
      <w:r w:rsidR="00CE6350">
        <w:rPr>
          <w:w w:val="110"/>
          <w:kern w:val="24"/>
          <w:sz w:val="24"/>
        </w:rPr>
        <w:t>present or question witnesses</w:t>
      </w:r>
      <w:r w:rsidR="002F199E">
        <w:rPr>
          <w:w w:val="110"/>
          <w:kern w:val="24"/>
          <w:sz w:val="24"/>
        </w:rPr>
        <w:t>”</w:t>
      </w:r>
      <w:r w:rsidR="00CE6350">
        <w:rPr>
          <w:w w:val="110"/>
          <w:kern w:val="24"/>
          <w:sz w:val="24"/>
        </w:rPr>
        <w:t xml:space="preserve"> or “present evidence,”</w:t>
      </w:r>
      <w:r w:rsidR="003B5559">
        <w:rPr>
          <w:w w:val="110"/>
          <w:kern w:val="24"/>
          <w:sz w:val="24"/>
        </w:rPr>
        <w:t xml:space="preserve"> as required by the Covenants. </w:t>
      </w:r>
      <w:r w:rsidR="002F199E">
        <w:rPr>
          <w:w w:val="110"/>
          <w:kern w:val="24"/>
          <w:sz w:val="24"/>
        </w:rPr>
        <w:t xml:space="preserve"> (Paragraph 15(v).)  </w:t>
      </w:r>
      <w:r w:rsidR="001F46FA">
        <w:rPr>
          <w:w w:val="110"/>
          <w:kern w:val="24"/>
          <w:sz w:val="24"/>
        </w:rPr>
        <w:t>To the contrary</w:t>
      </w:r>
      <w:r w:rsidR="002F199E">
        <w:rPr>
          <w:w w:val="110"/>
          <w:kern w:val="24"/>
          <w:sz w:val="24"/>
        </w:rPr>
        <w:t xml:space="preserve">, in advance of the hearing, </w:t>
      </w:r>
      <w:r w:rsidR="00EB729A">
        <w:rPr>
          <w:w w:val="110"/>
          <w:kern w:val="24"/>
          <w:sz w:val="24"/>
        </w:rPr>
        <w:t xml:space="preserve">on May 23, 2018, </w:t>
      </w:r>
      <w:r w:rsidR="002F199E">
        <w:rPr>
          <w:w w:val="110"/>
          <w:kern w:val="24"/>
          <w:sz w:val="24"/>
        </w:rPr>
        <w:t>Defendant’s counsel notified Plaintiff</w:t>
      </w:r>
      <w:r w:rsidR="00797AA3">
        <w:rPr>
          <w:w w:val="110"/>
          <w:kern w:val="24"/>
          <w:sz w:val="24"/>
        </w:rPr>
        <w:t>’s counsel</w:t>
      </w:r>
      <w:r w:rsidR="002F199E">
        <w:rPr>
          <w:w w:val="110"/>
          <w:kern w:val="24"/>
          <w:sz w:val="24"/>
        </w:rPr>
        <w:t xml:space="preserve"> that “</w:t>
      </w:r>
      <w:r w:rsidR="008F24C3">
        <w:rPr>
          <w:w w:val="110"/>
          <w:kern w:val="24"/>
          <w:sz w:val="24"/>
        </w:rPr>
        <w:t>[t]his is not a he</w:t>
      </w:r>
      <w:r w:rsidR="002F199E">
        <w:rPr>
          <w:w w:val="110"/>
          <w:kern w:val="24"/>
          <w:sz w:val="24"/>
        </w:rPr>
        <w:t>aring in a court of law, so there is no third-party testimony.”</w:t>
      </w:r>
      <w:r w:rsidR="00E667A1">
        <w:rPr>
          <w:w w:val="110"/>
          <w:kern w:val="24"/>
          <w:sz w:val="24"/>
        </w:rPr>
        <w:t xml:space="preserve">  </w:t>
      </w:r>
      <w:r w:rsidR="00AC0CD1">
        <w:rPr>
          <w:w w:val="110"/>
          <w:kern w:val="24"/>
          <w:sz w:val="24"/>
        </w:rPr>
        <w:t>And Defendant suggested to Plaintiff before and at the start of the proceeding that Plaint</w:t>
      </w:r>
      <w:r w:rsidR="004300F2">
        <w:rPr>
          <w:w w:val="110"/>
          <w:kern w:val="24"/>
          <w:sz w:val="24"/>
        </w:rPr>
        <w:t xml:space="preserve">iff may only make a statement.  </w:t>
      </w:r>
      <w:r w:rsidR="002701F5" w:rsidRPr="004300F2">
        <w:rPr>
          <w:w w:val="110"/>
          <w:kern w:val="24"/>
          <w:sz w:val="24"/>
        </w:rPr>
        <w:t xml:space="preserve">As another example, </w:t>
      </w:r>
      <w:r w:rsidR="005F4371" w:rsidRPr="004300F2">
        <w:rPr>
          <w:w w:val="110"/>
          <w:kern w:val="24"/>
          <w:sz w:val="24"/>
        </w:rPr>
        <w:t xml:space="preserve">the Paragraph 15 of the Covenants requires that </w:t>
      </w:r>
      <w:r w:rsidR="00ED5A81" w:rsidRPr="004300F2">
        <w:rPr>
          <w:w w:val="110"/>
          <w:kern w:val="24"/>
          <w:sz w:val="24"/>
        </w:rPr>
        <w:t>Plaintiff be notified of the subject matter of the heari</w:t>
      </w:r>
      <w:r w:rsidR="007773E9" w:rsidRPr="004300F2">
        <w:rPr>
          <w:w w:val="110"/>
          <w:kern w:val="24"/>
          <w:sz w:val="24"/>
        </w:rPr>
        <w:t xml:space="preserve">ng.  The subject matter of the </w:t>
      </w:r>
      <w:r w:rsidR="004C2147">
        <w:rPr>
          <w:w w:val="110"/>
          <w:kern w:val="24"/>
          <w:sz w:val="24"/>
        </w:rPr>
        <w:t>June 4, 2018 proceeding</w:t>
      </w:r>
      <w:r w:rsidR="007773E9" w:rsidRPr="004300F2">
        <w:rPr>
          <w:w w:val="110"/>
          <w:kern w:val="24"/>
          <w:sz w:val="24"/>
        </w:rPr>
        <w:t xml:space="preserve"> </w:t>
      </w:r>
      <w:r w:rsidR="00FB141B">
        <w:rPr>
          <w:w w:val="110"/>
          <w:kern w:val="24"/>
          <w:sz w:val="24"/>
        </w:rPr>
        <w:t>was Plaintiff’s digging of a trench</w:t>
      </w:r>
      <w:r w:rsidR="00B662F8">
        <w:rPr>
          <w:w w:val="110"/>
          <w:kern w:val="24"/>
          <w:sz w:val="24"/>
        </w:rPr>
        <w:t xml:space="preserve"> and </w:t>
      </w:r>
      <w:r w:rsidR="001D6E4B">
        <w:rPr>
          <w:w w:val="110"/>
          <w:kern w:val="24"/>
          <w:sz w:val="24"/>
        </w:rPr>
        <w:t>installation of drainage pipes beside his road</w:t>
      </w:r>
      <w:r w:rsidR="00B662F8">
        <w:rPr>
          <w:w w:val="110"/>
          <w:kern w:val="24"/>
          <w:sz w:val="24"/>
        </w:rPr>
        <w:t xml:space="preserve">.  Defendant confirmed as much in writing before the hearing.  </w:t>
      </w:r>
      <w:r w:rsidR="001D6E4B">
        <w:rPr>
          <w:w w:val="110"/>
          <w:kern w:val="24"/>
          <w:sz w:val="24"/>
        </w:rPr>
        <w:t xml:space="preserve">Nevertheless, </w:t>
      </w:r>
      <w:r w:rsidR="00A15020">
        <w:rPr>
          <w:w w:val="110"/>
          <w:kern w:val="24"/>
          <w:sz w:val="24"/>
        </w:rPr>
        <w:t xml:space="preserve">based on the June 4, 2018 proceeding, Defendant imposed attorney’s fees for Plaintiff’s “architectural application,” and suggested it would continue to do so as they accrue in the future.  </w:t>
      </w:r>
      <w:r w:rsidR="00052BDC">
        <w:rPr>
          <w:w w:val="110"/>
          <w:kern w:val="24"/>
          <w:sz w:val="24"/>
        </w:rPr>
        <w:t xml:space="preserve">The “architectural application” issue was not addressed—and never was supposed to be addressed—at the June 4, 2018 proceeding. </w:t>
      </w:r>
    </w:p>
    <w:p w14:paraId="6B6BB851" w14:textId="77777777" w:rsidR="00FA2A46" w:rsidRDefault="00080032" w:rsidP="004300F2">
      <w:pPr>
        <w:pStyle w:val="15Spacing"/>
        <w:numPr>
          <w:ilvl w:val="1"/>
          <w:numId w:val="17"/>
        </w:numPr>
        <w:spacing w:line="480" w:lineRule="exact"/>
        <w:ind w:right="126"/>
        <w:rPr>
          <w:w w:val="110"/>
          <w:kern w:val="24"/>
          <w:sz w:val="24"/>
        </w:rPr>
      </w:pPr>
      <w:r>
        <w:rPr>
          <w:w w:val="110"/>
          <w:kern w:val="24"/>
          <w:sz w:val="24"/>
        </w:rPr>
        <w:t xml:space="preserve">The Covenants state that </w:t>
      </w:r>
      <w:r w:rsidR="00F777EC">
        <w:rPr>
          <w:w w:val="110"/>
          <w:kern w:val="24"/>
          <w:sz w:val="24"/>
        </w:rPr>
        <w:t>Defendant may only seek “reasonable attorneys’ fees” in connection with disciplinary proceedings.  (</w:t>
      </w:r>
      <w:r w:rsidR="00D80E15" w:rsidRPr="00D80E15">
        <w:rPr>
          <w:i/>
          <w:w w:val="110"/>
          <w:kern w:val="24"/>
          <w:sz w:val="24"/>
        </w:rPr>
        <w:t>See</w:t>
      </w:r>
      <w:r w:rsidR="00D80E15">
        <w:rPr>
          <w:w w:val="110"/>
          <w:kern w:val="24"/>
          <w:sz w:val="24"/>
        </w:rPr>
        <w:t xml:space="preserve">, </w:t>
      </w:r>
      <w:r w:rsidR="00D80E15">
        <w:rPr>
          <w:i/>
          <w:w w:val="110"/>
          <w:kern w:val="24"/>
          <w:sz w:val="24"/>
        </w:rPr>
        <w:t>e.g.</w:t>
      </w:r>
      <w:r w:rsidR="00D80E15">
        <w:rPr>
          <w:w w:val="110"/>
          <w:kern w:val="24"/>
          <w:sz w:val="24"/>
        </w:rPr>
        <w:t xml:space="preserve">, </w:t>
      </w:r>
      <w:r w:rsidR="00D80E15" w:rsidRPr="00D80E15">
        <w:rPr>
          <w:w w:val="110"/>
          <w:kern w:val="24"/>
          <w:sz w:val="24"/>
        </w:rPr>
        <w:t>Paragraph</w:t>
      </w:r>
      <w:r w:rsidR="0024487A">
        <w:rPr>
          <w:w w:val="110"/>
          <w:kern w:val="24"/>
          <w:sz w:val="24"/>
        </w:rPr>
        <w:t>s</w:t>
      </w:r>
      <w:r w:rsidR="00D80E15">
        <w:rPr>
          <w:w w:val="110"/>
          <w:kern w:val="24"/>
          <w:sz w:val="24"/>
        </w:rPr>
        <w:t xml:space="preserve"> 14(d)</w:t>
      </w:r>
      <w:r w:rsidR="0024487A">
        <w:rPr>
          <w:w w:val="110"/>
          <w:kern w:val="24"/>
          <w:sz w:val="24"/>
        </w:rPr>
        <w:t>(i)(B), 15(c)</w:t>
      </w:r>
      <w:r w:rsidR="006B781C">
        <w:rPr>
          <w:w w:val="110"/>
          <w:kern w:val="24"/>
          <w:sz w:val="24"/>
        </w:rPr>
        <w:t xml:space="preserve">).  </w:t>
      </w:r>
      <w:r w:rsidR="00981F47">
        <w:rPr>
          <w:w w:val="110"/>
          <w:kern w:val="24"/>
          <w:sz w:val="24"/>
        </w:rPr>
        <w:t xml:space="preserve">The attorney’s fees imposed on Plaintiff in connection with the June 4, 2018 </w:t>
      </w:r>
      <w:r w:rsidR="00F941AC">
        <w:rPr>
          <w:w w:val="110"/>
          <w:kern w:val="24"/>
          <w:sz w:val="24"/>
        </w:rPr>
        <w:t xml:space="preserve">hearing are unreasonable because </w:t>
      </w:r>
      <w:r w:rsidR="0067433D">
        <w:rPr>
          <w:w w:val="110"/>
          <w:kern w:val="24"/>
          <w:sz w:val="24"/>
        </w:rPr>
        <w:t>they are facially</w:t>
      </w:r>
      <w:r w:rsidR="00186EF6">
        <w:rPr>
          <w:w w:val="110"/>
          <w:kern w:val="24"/>
          <w:sz w:val="24"/>
        </w:rPr>
        <w:t xml:space="preserve"> excessive and disproportionate, and include amounts unrelated to the subject matter of the hearing.  </w:t>
      </w:r>
    </w:p>
    <w:p w14:paraId="1E8AF796" w14:textId="77777777" w:rsidR="000C2D02" w:rsidRPr="000C2D02" w:rsidRDefault="00C217A6" w:rsidP="00A4171F">
      <w:pPr>
        <w:pStyle w:val="15Spacing"/>
        <w:numPr>
          <w:ilvl w:val="1"/>
          <w:numId w:val="17"/>
        </w:numPr>
        <w:spacing w:line="480" w:lineRule="exact"/>
        <w:ind w:right="126"/>
        <w:rPr>
          <w:b/>
          <w:w w:val="110"/>
          <w:kern w:val="24"/>
          <w:sz w:val="24"/>
        </w:rPr>
      </w:pPr>
      <w:r>
        <w:rPr>
          <w:w w:val="110"/>
          <w:kern w:val="24"/>
          <w:sz w:val="24"/>
        </w:rPr>
        <w:t xml:space="preserve">Paragraph 17 </w:t>
      </w:r>
      <w:r w:rsidR="00EB537A">
        <w:rPr>
          <w:w w:val="110"/>
          <w:kern w:val="24"/>
          <w:sz w:val="24"/>
        </w:rPr>
        <w:t>of the Covenants, as well as the Ar</w:t>
      </w:r>
      <w:r w:rsidR="00684764">
        <w:rPr>
          <w:w w:val="110"/>
          <w:kern w:val="24"/>
          <w:sz w:val="24"/>
        </w:rPr>
        <w:t>chitectural Control Guidelines, prescribe rules regarding construction on residents’ properties</w:t>
      </w:r>
      <w:r w:rsidR="0048731C">
        <w:rPr>
          <w:w w:val="110"/>
          <w:kern w:val="24"/>
          <w:sz w:val="24"/>
        </w:rPr>
        <w:t xml:space="preserve"> and the process of obtaining approval for such construction</w:t>
      </w:r>
      <w:r w:rsidR="00684764">
        <w:rPr>
          <w:w w:val="110"/>
          <w:kern w:val="24"/>
          <w:sz w:val="24"/>
        </w:rPr>
        <w:t>.</w:t>
      </w:r>
      <w:r w:rsidR="007619C0">
        <w:rPr>
          <w:w w:val="110"/>
          <w:kern w:val="24"/>
          <w:sz w:val="24"/>
        </w:rPr>
        <w:t xml:space="preserve">  Plaintiff has vi</w:t>
      </w:r>
      <w:r w:rsidR="00BC0A6A">
        <w:rPr>
          <w:w w:val="110"/>
          <w:kern w:val="24"/>
          <w:sz w:val="24"/>
        </w:rPr>
        <w:t xml:space="preserve">olated various rules therein, including by </w:t>
      </w:r>
      <w:r w:rsidR="00F52A0D">
        <w:rPr>
          <w:w w:val="110"/>
          <w:kern w:val="24"/>
          <w:sz w:val="24"/>
        </w:rPr>
        <w:t xml:space="preserve">arbitrarily, unreasonably, and in bad faith </w:t>
      </w:r>
      <w:r w:rsidR="002160BC">
        <w:rPr>
          <w:w w:val="110"/>
          <w:kern w:val="24"/>
          <w:sz w:val="24"/>
        </w:rPr>
        <w:t>claiming that Plaintiff’s construction applications ar</w:t>
      </w:r>
      <w:r w:rsidR="00AD7FFD">
        <w:rPr>
          <w:w w:val="110"/>
          <w:kern w:val="24"/>
          <w:sz w:val="24"/>
        </w:rPr>
        <w:t>e incomplete and/or defective</w:t>
      </w:r>
      <w:r w:rsidR="008049D8">
        <w:rPr>
          <w:w w:val="110"/>
          <w:kern w:val="24"/>
          <w:sz w:val="24"/>
        </w:rPr>
        <w:t>,</w:t>
      </w:r>
      <w:r w:rsidR="00F329A7">
        <w:rPr>
          <w:w w:val="110"/>
          <w:kern w:val="24"/>
          <w:sz w:val="24"/>
        </w:rPr>
        <w:t xml:space="preserve"> and wrongfully blocking</w:t>
      </w:r>
      <w:r w:rsidR="00AD7FFD">
        <w:rPr>
          <w:w w:val="110"/>
          <w:kern w:val="24"/>
          <w:sz w:val="24"/>
        </w:rPr>
        <w:t xml:space="preserve"> Plaintiff’s construction.</w:t>
      </w:r>
      <w:r w:rsidR="00FD667A">
        <w:rPr>
          <w:w w:val="110"/>
          <w:kern w:val="24"/>
          <w:sz w:val="24"/>
        </w:rPr>
        <w:t xml:space="preserve">  This includes </w:t>
      </w:r>
      <w:r w:rsidR="00665585">
        <w:rPr>
          <w:w w:val="110"/>
          <w:kern w:val="24"/>
          <w:sz w:val="24"/>
        </w:rPr>
        <w:t>Defendant’s assertions that Plaintiff</w:t>
      </w:r>
      <w:r w:rsidR="003D7C99">
        <w:rPr>
          <w:w w:val="110"/>
          <w:kern w:val="24"/>
          <w:sz w:val="24"/>
        </w:rPr>
        <w:t>’s plans</w:t>
      </w:r>
      <w:r w:rsidR="00665585">
        <w:rPr>
          <w:w w:val="110"/>
          <w:kern w:val="24"/>
          <w:sz w:val="24"/>
        </w:rPr>
        <w:t xml:space="preserve"> </w:t>
      </w:r>
      <w:r w:rsidR="003D7C99">
        <w:rPr>
          <w:w w:val="110"/>
          <w:kern w:val="24"/>
          <w:sz w:val="24"/>
        </w:rPr>
        <w:t>violate the</w:t>
      </w:r>
      <w:r w:rsidR="00665585">
        <w:rPr>
          <w:w w:val="110"/>
          <w:kern w:val="24"/>
          <w:sz w:val="24"/>
        </w:rPr>
        <w:t xml:space="preserve"> applicable building envelope.</w:t>
      </w:r>
      <w:r w:rsidR="005E33D6">
        <w:rPr>
          <w:w w:val="110"/>
          <w:kern w:val="24"/>
          <w:sz w:val="24"/>
        </w:rPr>
        <w:t xml:space="preserve">  </w:t>
      </w:r>
      <w:r w:rsidR="003D7EC0">
        <w:rPr>
          <w:w w:val="110"/>
          <w:kern w:val="24"/>
          <w:sz w:val="24"/>
        </w:rPr>
        <w:t xml:space="preserve">  </w:t>
      </w:r>
      <w:r w:rsidR="00684764">
        <w:rPr>
          <w:w w:val="110"/>
          <w:kern w:val="24"/>
          <w:sz w:val="24"/>
        </w:rPr>
        <w:t xml:space="preserve"> </w:t>
      </w:r>
    </w:p>
    <w:p w14:paraId="5448E838" w14:textId="77777777" w:rsidR="002725B7" w:rsidRPr="002725B7" w:rsidRDefault="003A0297" w:rsidP="00A4171F">
      <w:pPr>
        <w:pStyle w:val="15Spacing"/>
        <w:numPr>
          <w:ilvl w:val="1"/>
          <w:numId w:val="17"/>
        </w:numPr>
        <w:spacing w:line="480" w:lineRule="exact"/>
        <w:ind w:right="126"/>
        <w:rPr>
          <w:b/>
          <w:w w:val="110"/>
          <w:kern w:val="24"/>
          <w:sz w:val="24"/>
        </w:rPr>
      </w:pPr>
      <w:r>
        <w:rPr>
          <w:w w:val="110"/>
          <w:kern w:val="24"/>
          <w:sz w:val="24"/>
        </w:rPr>
        <w:t>The Covenants proscribe fixed basketball hoops that can be seen from the street or adjacent properties</w:t>
      </w:r>
      <w:r w:rsidR="008B0DB5">
        <w:rPr>
          <w:w w:val="110"/>
          <w:kern w:val="24"/>
          <w:sz w:val="24"/>
        </w:rPr>
        <w:t>.  (</w:t>
      </w:r>
      <w:r w:rsidR="00A53C3D">
        <w:rPr>
          <w:w w:val="110"/>
          <w:kern w:val="24"/>
          <w:sz w:val="24"/>
        </w:rPr>
        <w:t>Paragraph 28(j)</w:t>
      </w:r>
      <w:r w:rsidR="00496F6D">
        <w:rPr>
          <w:w w:val="110"/>
          <w:kern w:val="24"/>
          <w:sz w:val="24"/>
        </w:rPr>
        <w:t xml:space="preserve">.)  They also proscribe portable basketball hoops that can be seen from the street or adjacent properties, if such hoops are not removed at night. </w:t>
      </w:r>
      <w:r w:rsidR="00CC3D8C">
        <w:rPr>
          <w:w w:val="110"/>
          <w:kern w:val="24"/>
          <w:sz w:val="24"/>
        </w:rPr>
        <w:t xml:space="preserve"> (Paragraph 28(j).)  Plaintiff is aware of residents who violate these rules, but Defendant does nothing</w:t>
      </w:r>
      <w:r w:rsidR="00833229">
        <w:rPr>
          <w:w w:val="110"/>
          <w:kern w:val="24"/>
          <w:sz w:val="24"/>
        </w:rPr>
        <w:t xml:space="preserve"> to stop it</w:t>
      </w:r>
      <w:r w:rsidR="00CC3D8C">
        <w:rPr>
          <w:w w:val="110"/>
          <w:kern w:val="24"/>
          <w:sz w:val="24"/>
        </w:rPr>
        <w:t>.</w:t>
      </w:r>
      <w:r w:rsidR="002725B7">
        <w:rPr>
          <w:w w:val="110"/>
          <w:kern w:val="24"/>
          <w:sz w:val="24"/>
        </w:rPr>
        <w:t xml:space="preserve">  </w:t>
      </w:r>
    </w:p>
    <w:p w14:paraId="0C018510" w14:textId="77777777" w:rsidR="009D260B" w:rsidRPr="00555D51" w:rsidRDefault="002725B7" w:rsidP="000E127F">
      <w:pPr>
        <w:pStyle w:val="15Spacing"/>
        <w:numPr>
          <w:ilvl w:val="1"/>
          <w:numId w:val="17"/>
        </w:numPr>
        <w:spacing w:line="480" w:lineRule="exact"/>
        <w:ind w:right="126"/>
        <w:rPr>
          <w:b/>
          <w:w w:val="110"/>
          <w:kern w:val="24"/>
          <w:sz w:val="24"/>
        </w:rPr>
      </w:pPr>
      <w:r>
        <w:rPr>
          <w:w w:val="110"/>
          <w:kern w:val="24"/>
          <w:sz w:val="24"/>
        </w:rPr>
        <w:t>The Covenants require the buildings and structures on residents’ properties be “adequately painted”</w:t>
      </w:r>
      <w:r w:rsidR="002A77FA">
        <w:rPr>
          <w:w w:val="110"/>
          <w:kern w:val="24"/>
          <w:sz w:val="24"/>
        </w:rPr>
        <w:t xml:space="preserve"> and otherwise maintained in such a way as to not “despoil[] the appearance of the Development.” (Paragraphs 13, 28(q)</w:t>
      </w:r>
      <w:r w:rsidR="009D260B">
        <w:rPr>
          <w:w w:val="110"/>
          <w:kern w:val="24"/>
          <w:sz w:val="24"/>
        </w:rPr>
        <w:t xml:space="preserve">.)  </w:t>
      </w:r>
      <w:r w:rsidR="00D6450F">
        <w:rPr>
          <w:w w:val="110"/>
          <w:kern w:val="24"/>
          <w:sz w:val="24"/>
        </w:rPr>
        <w:t>Each resident must also “maintain and repair his Residence and his Lot, keeping the same in good condition.”</w:t>
      </w:r>
      <w:r w:rsidR="000E127F">
        <w:rPr>
          <w:w w:val="110"/>
          <w:kern w:val="24"/>
          <w:sz w:val="24"/>
        </w:rPr>
        <w:t xml:space="preserve">  (Paragraph 13.)  </w:t>
      </w:r>
      <w:r w:rsidR="000C2D02" w:rsidRPr="000E127F">
        <w:rPr>
          <w:w w:val="110"/>
          <w:kern w:val="24"/>
          <w:sz w:val="24"/>
        </w:rPr>
        <w:t>Plaintiff is aware of neighbors with paint and other repairs that need</w:t>
      </w:r>
      <w:r w:rsidR="009D260B" w:rsidRPr="000E127F">
        <w:rPr>
          <w:w w:val="110"/>
          <w:kern w:val="24"/>
          <w:sz w:val="24"/>
        </w:rPr>
        <w:t xml:space="preserve"> to be fixed, but </w:t>
      </w:r>
      <w:r w:rsidR="00D54894">
        <w:rPr>
          <w:w w:val="110"/>
          <w:kern w:val="24"/>
          <w:sz w:val="24"/>
        </w:rPr>
        <w:t>Defendant does nothing</w:t>
      </w:r>
      <w:r w:rsidR="00833229">
        <w:rPr>
          <w:w w:val="110"/>
          <w:kern w:val="24"/>
          <w:sz w:val="24"/>
        </w:rPr>
        <w:t xml:space="preserve"> to stop it</w:t>
      </w:r>
      <w:r w:rsidR="00D54894">
        <w:rPr>
          <w:w w:val="110"/>
          <w:kern w:val="24"/>
          <w:sz w:val="24"/>
        </w:rPr>
        <w:t xml:space="preserve">.  </w:t>
      </w:r>
    </w:p>
    <w:p w14:paraId="315A6CB0" w14:textId="77777777" w:rsidR="00EF2969" w:rsidRPr="00500617" w:rsidRDefault="008924F9" w:rsidP="008B0D0F">
      <w:pPr>
        <w:pStyle w:val="15Spacing"/>
        <w:numPr>
          <w:ilvl w:val="1"/>
          <w:numId w:val="17"/>
        </w:numPr>
        <w:spacing w:line="480" w:lineRule="exact"/>
        <w:ind w:right="126"/>
        <w:rPr>
          <w:b/>
          <w:w w:val="110"/>
          <w:kern w:val="24"/>
          <w:sz w:val="24"/>
        </w:rPr>
      </w:pPr>
      <w:r>
        <w:rPr>
          <w:w w:val="110"/>
          <w:kern w:val="24"/>
          <w:sz w:val="24"/>
        </w:rPr>
        <w:t xml:space="preserve">The </w:t>
      </w:r>
      <w:r w:rsidR="007F1FEB">
        <w:rPr>
          <w:w w:val="110"/>
          <w:kern w:val="24"/>
          <w:sz w:val="24"/>
        </w:rPr>
        <w:t>Covenants state that “No hardscape, landscape, personal property, fixtures, refuse, signs, or other items shall be placed on, altered, or removed from the Common Area by anyone other than the Association in connection with its maintenance obligations.”  (Paragraph 28</w:t>
      </w:r>
      <w:r w:rsidR="00CF3E78">
        <w:rPr>
          <w:w w:val="110"/>
          <w:kern w:val="24"/>
          <w:sz w:val="24"/>
        </w:rPr>
        <w:t>(c).)</w:t>
      </w:r>
      <w:r w:rsidR="00A00A81">
        <w:rPr>
          <w:w w:val="110"/>
          <w:kern w:val="24"/>
          <w:sz w:val="24"/>
        </w:rPr>
        <w:t xml:space="preserve">  They also state that “[n]o fences, hedges used for screening, walls, or screens shall be erected on any Lot unless first approved by the Architectural Committee.”</w:t>
      </w:r>
      <w:r w:rsidR="00357C64">
        <w:rPr>
          <w:w w:val="110"/>
          <w:kern w:val="24"/>
          <w:sz w:val="24"/>
        </w:rPr>
        <w:t xml:space="preserve">  (Paragraph </w:t>
      </w:r>
      <w:r w:rsidR="008B0D0F">
        <w:rPr>
          <w:w w:val="110"/>
          <w:kern w:val="24"/>
          <w:sz w:val="24"/>
        </w:rPr>
        <w:t xml:space="preserve">28(h).)  </w:t>
      </w:r>
      <w:r w:rsidR="00074B3D" w:rsidRPr="008B0D0F">
        <w:rPr>
          <w:w w:val="110"/>
          <w:kern w:val="24"/>
          <w:sz w:val="24"/>
        </w:rPr>
        <w:t>Plaintiff is aware of neighbors who have landscaped</w:t>
      </w:r>
      <w:r w:rsidR="00372EEB">
        <w:rPr>
          <w:w w:val="110"/>
          <w:kern w:val="24"/>
          <w:sz w:val="24"/>
        </w:rPr>
        <w:t>, built on,</w:t>
      </w:r>
      <w:r w:rsidR="00074B3D" w:rsidRPr="008B0D0F">
        <w:rPr>
          <w:w w:val="110"/>
          <w:kern w:val="24"/>
          <w:sz w:val="24"/>
        </w:rPr>
        <w:t xml:space="preserve"> or otherwise developed portions of the common area, but Defendant does nothing</w:t>
      </w:r>
      <w:r w:rsidR="00833229" w:rsidRPr="008B0D0F">
        <w:rPr>
          <w:w w:val="110"/>
          <w:kern w:val="24"/>
          <w:sz w:val="24"/>
        </w:rPr>
        <w:t xml:space="preserve"> to stop it</w:t>
      </w:r>
      <w:r w:rsidR="00074B3D" w:rsidRPr="008B0D0F">
        <w:rPr>
          <w:w w:val="110"/>
          <w:kern w:val="24"/>
          <w:sz w:val="24"/>
        </w:rPr>
        <w:t xml:space="preserve">. </w:t>
      </w:r>
    </w:p>
    <w:p w14:paraId="7508666A" w14:textId="77777777" w:rsidR="00500617" w:rsidRPr="00BB5E1E" w:rsidRDefault="00500617" w:rsidP="00500617">
      <w:pPr>
        <w:pStyle w:val="15Spacing"/>
        <w:numPr>
          <w:ilvl w:val="1"/>
          <w:numId w:val="17"/>
        </w:numPr>
        <w:spacing w:line="480" w:lineRule="exact"/>
        <w:ind w:right="126"/>
        <w:rPr>
          <w:b/>
          <w:w w:val="110"/>
          <w:kern w:val="24"/>
          <w:sz w:val="24"/>
        </w:rPr>
      </w:pPr>
      <w:r>
        <w:rPr>
          <w:w w:val="110"/>
          <w:kern w:val="24"/>
          <w:sz w:val="24"/>
        </w:rPr>
        <w:t xml:space="preserve">The Covenants state that “[a]ll garbage and trash containers shall be maintained so as to not be visible from any neighboring property or the street . . . except to make the same available for collection and then only the shortest time reasonably necessary to effect such collection.”  (Paragraph 28(d).) </w:t>
      </w:r>
      <w:r w:rsidR="00304169">
        <w:rPr>
          <w:w w:val="110"/>
          <w:kern w:val="24"/>
          <w:sz w:val="24"/>
        </w:rPr>
        <w:t xml:space="preserve"> Plaintiff is aware of a neighbor whose trashcans remain visible outside of collection times.  </w:t>
      </w:r>
    </w:p>
    <w:p w14:paraId="5E4DDF7A" w14:textId="77777777" w:rsidR="00BB5E1E" w:rsidRPr="00CA5782" w:rsidRDefault="00BB5E1E" w:rsidP="00CE6487">
      <w:pPr>
        <w:pStyle w:val="15Spacing"/>
        <w:numPr>
          <w:ilvl w:val="1"/>
          <w:numId w:val="17"/>
        </w:numPr>
        <w:spacing w:line="480" w:lineRule="exact"/>
        <w:ind w:right="126"/>
        <w:rPr>
          <w:b/>
          <w:w w:val="110"/>
          <w:kern w:val="24"/>
          <w:sz w:val="24"/>
        </w:rPr>
      </w:pPr>
      <w:r>
        <w:rPr>
          <w:w w:val="110"/>
          <w:kern w:val="24"/>
          <w:sz w:val="24"/>
        </w:rPr>
        <w:t xml:space="preserve">The Covenants state that meetings “shall be held within the Fairway View Estates Subdivision or in close proximity thereto as established by the Board of Directors.”  (Paragraph 6(d).)  Defendant, however, has been holding meetings approximately 10 miles from Fairway View Estates, requiring substantial travel time for residents.  </w:t>
      </w:r>
    </w:p>
    <w:p w14:paraId="6C83259B" w14:textId="77777777" w:rsidR="00EF2969" w:rsidRDefault="00EF2969" w:rsidP="00B73F5C">
      <w:pPr>
        <w:pStyle w:val="15Spacing"/>
        <w:numPr>
          <w:ilvl w:val="0"/>
          <w:numId w:val="1"/>
        </w:numPr>
        <w:spacing w:line="480" w:lineRule="exact"/>
        <w:ind w:left="0" w:right="126" w:firstLine="720"/>
        <w:rPr>
          <w:w w:val="110"/>
          <w:kern w:val="24"/>
          <w:sz w:val="24"/>
        </w:rPr>
      </w:pPr>
      <w:r>
        <w:rPr>
          <w:b/>
          <w:w w:val="110"/>
          <w:kern w:val="24"/>
          <w:sz w:val="24"/>
          <w:u w:val="single"/>
        </w:rPr>
        <w:t>Harm</w:t>
      </w:r>
      <w:r>
        <w:rPr>
          <w:w w:val="110"/>
          <w:kern w:val="24"/>
          <w:sz w:val="24"/>
        </w:rPr>
        <w:t xml:space="preserve">:  Plaintiff has been harmed by Defendant’s breach of its </w:t>
      </w:r>
      <w:r w:rsidR="00E27132">
        <w:rPr>
          <w:w w:val="110"/>
          <w:kern w:val="24"/>
          <w:sz w:val="24"/>
        </w:rPr>
        <w:t>contract,</w:t>
      </w:r>
      <w:r>
        <w:rPr>
          <w:w w:val="110"/>
          <w:kern w:val="24"/>
          <w:sz w:val="24"/>
        </w:rPr>
        <w:t xml:space="preserve"> including, but not limited to, as follows: </w:t>
      </w:r>
    </w:p>
    <w:p w14:paraId="7E46A6C9" w14:textId="77777777" w:rsidR="00EF2969" w:rsidRDefault="00EF2969" w:rsidP="00B73F5C">
      <w:pPr>
        <w:pStyle w:val="15Spacing"/>
        <w:numPr>
          <w:ilvl w:val="1"/>
          <w:numId w:val="1"/>
        </w:numPr>
        <w:spacing w:line="480" w:lineRule="exact"/>
        <w:ind w:right="126"/>
        <w:rPr>
          <w:w w:val="110"/>
          <w:kern w:val="24"/>
          <w:sz w:val="24"/>
        </w:rPr>
      </w:pPr>
      <w:r>
        <w:rPr>
          <w:w w:val="110"/>
          <w:kern w:val="24"/>
          <w:sz w:val="24"/>
        </w:rPr>
        <w:t>Plaintiff’s landscaping has been destroyed and his maintenance costs increased by an invasive weed in the common area</w:t>
      </w:r>
      <w:r w:rsidR="005E3E4C">
        <w:rPr>
          <w:w w:val="110"/>
          <w:kern w:val="24"/>
          <w:sz w:val="24"/>
        </w:rPr>
        <w:t>.</w:t>
      </w:r>
    </w:p>
    <w:p w14:paraId="77797A68" w14:textId="77777777" w:rsidR="000138F4" w:rsidRPr="00744606" w:rsidRDefault="00EF2969" w:rsidP="00744606">
      <w:pPr>
        <w:pStyle w:val="15Spacing"/>
        <w:numPr>
          <w:ilvl w:val="1"/>
          <w:numId w:val="1"/>
        </w:numPr>
        <w:spacing w:line="480" w:lineRule="exact"/>
        <w:ind w:right="126"/>
        <w:rPr>
          <w:w w:val="110"/>
          <w:kern w:val="24"/>
          <w:sz w:val="24"/>
        </w:rPr>
      </w:pPr>
      <w:r>
        <w:rPr>
          <w:w w:val="110"/>
          <w:kern w:val="24"/>
          <w:sz w:val="24"/>
        </w:rPr>
        <w:t xml:space="preserve">Plaintiff’s road has been </w:t>
      </w:r>
      <w:r w:rsidR="000138F4">
        <w:rPr>
          <w:w w:val="110"/>
          <w:kern w:val="24"/>
          <w:sz w:val="24"/>
        </w:rPr>
        <w:t xml:space="preserve">damaged by flooding.  </w:t>
      </w:r>
      <w:r w:rsidR="000138F4" w:rsidRPr="000138F4">
        <w:rPr>
          <w:w w:val="110"/>
          <w:kern w:val="24"/>
          <w:sz w:val="24"/>
        </w:rPr>
        <w:t xml:space="preserve">Plaintiff also was forced to dig a trench, which cost substantial time and money.  </w:t>
      </w:r>
    </w:p>
    <w:p w14:paraId="0A59DEB2" w14:textId="77777777" w:rsidR="00EF2969" w:rsidRDefault="00EF2969" w:rsidP="00B73F5C">
      <w:pPr>
        <w:pStyle w:val="15Spacing"/>
        <w:numPr>
          <w:ilvl w:val="1"/>
          <w:numId w:val="1"/>
        </w:numPr>
        <w:spacing w:line="480" w:lineRule="exact"/>
        <w:ind w:right="126"/>
        <w:rPr>
          <w:w w:val="110"/>
          <w:kern w:val="24"/>
          <w:sz w:val="24"/>
        </w:rPr>
      </w:pPr>
      <w:r>
        <w:rPr>
          <w:w w:val="110"/>
          <w:kern w:val="24"/>
          <w:sz w:val="24"/>
        </w:rPr>
        <w:t>Plaintiff has been overcharged $750.00 a year for his annual assessment</w:t>
      </w:r>
      <w:r w:rsidR="005752F5">
        <w:rPr>
          <w:w w:val="110"/>
          <w:kern w:val="24"/>
          <w:sz w:val="24"/>
        </w:rPr>
        <w:t xml:space="preserve"> for multiple years.  </w:t>
      </w:r>
    </w:p>
    <w:p w14:paraId="34C11055" w14:textId="77777777" w:rsidR="00EF2969" w:rsidRDefault="00EF2969" w:rsidP="00B73F5C">
      <w:pPr>
        <w:pStyle w:val="15Spacing"/>
        <w:numPr>
          <w:ilvl w:val="1"/>
          <w:numId w:val="1"/>
        </w:numPr>
        <w:spacing w:line="480" w:lineRule="exact"/>
        <w:ind w:right="126"/>
        <w:rPr>
          <w:w w:val="110"/>
          <w:kern w:val="24"/>
          <w:sz w:val="24"/>
        </w:rPr>
      </w:pPr>
      <w:r>
        <w:rPr>
          <w:w w:val="110"/>
          <w:kern w:val="24"/>
          <w:sz w:val="24"/>
        </w:rPr>
        <w:t>Plaintiff’s construction plans have been needlessly delayed, causing his construction costs to increase</w:t>
      </w:r>
      <w:r w:rsidR="00C10F29">
        <w:rPr>
          <w:w w:val="110"/>
          <w:kern w:val="24"/>
          <w:sz w:val="24"/>
        </w:rPr>
        <w:t xml:space="preserve"> and impairing the use and enjoyment of his property. </w:t>
      </w:r>
    </w:p>
    <w:p w14:paraId="6D9C5329" w14:textId="77777777" w:rsidR="005E3E4C" w:rsidRDefault="005E3E4C" w:rsidP="00B73F5C">
      <w:pPr>
        <w:pStyle w:val="15Spacing"/>
        <w:numPr>
          <w:ilvl w:val="1"/>
          <w:numId w:val="1"/>
        </w:numPr>
        <w:spacing w:line="480" w:lineRule="exact"/>
        <w:ind w:right="126"/>
        <w:rPr>
          <w:w w:val="110"/>
          <w:kern w:val="24"/>
          <w:sz w:val="24"/>
        </w:rPr>
      </w:pPr>
      <w:r>
        <w:rPr>
          <w:w w:val="110"/>
          <w:kern w:val="24"/>
          <w:sz w:val="24"/>
        </w:rPr>
        <w:t xml:space="preserve">Because Defendant has failed to address other members’ Covenant violations, parts of the common area and Development have been despoiled and Plaintiff has been subjected to various nuisances.  </w:t>
      </w:r>
    </w:p>
    <w:p w14:paraId="212F3446" w14:textId="77777777" w:rsidR="00EF2969" w:rsidRDefault="00EF2969" w:rsidP="00B73F5C">
      <w:pPr>
        <w:pStyle w:val="15Spacing"/>
        <w:numPr>
          <w:ilvl w:val="1"/>
          <w:numId w:val="1"/>
        </w:numPr>
        <w:spacing w:line="480" w:lineRule="exact"/>
        <w:ind w:right="126"/>
        <w:rPr>
          <w:w w:val="110"/>
          <w:kern w:val="24"/>
          <w:sz w:val="24"/>
        </w:rPr>
      </w:pPr>
      <w:r w:rsidRPr="00247D4B">
        <w:rPr>
          <w:w w:val="110"/>
          <w:kern w:val="24"/>
          <w:sz w:val="24"/>
        </w:rPr>
        <w:t xml:space="preserve">Plaintiff has been subjected to an excessive and unlawful penalty, some of the basis for which was not subject to </w:t>
      </w:r>
      <w:r w:rsidR="00801724">
        <w:rPr>
          <w:w w:val="110"/>
          <w:kern w:val="24"/>
          <w:sz w:val="24"/>
        </w:rPr>
        <w:t>a required disciplinary hearing.</w:t>
      </w:r>
    </w:p>
    <w:p w14:paraId="2AF515F5" w14:textId="77777777" w:rsidR="00EF2969" w:rsidRDefault="00EF2969" w:rsidP="00B73F5C">
      <w:pPr>
        <w:pStyle w:val="15Spacing"/>
        <w:numPr>
          <w:ilvl w:val="1"/>
          <w:numId w:val="1"/>
        </w:numPr>
        <w:spacing w:line="480" w:lineRule="exact"/>
        <w:ind w:right="126"/>
        <w:rPr>
          <w:w w:val="110"/>
          <w:kern w:val="24"/>
          <w:sz w:val="24"/>
        </w:rPr>
      </w:pPr>
      <w:r>
        <w:rPr>
          <w:w w:val="110"/>
          <w:kern w:val="24"/>
          <w:sz w:val="24"/>
        </w:rPr>
        <w:t xml:space="preserve">Plaintiff’s property has been threatened with harm or removal. </w:t>
      </w:r>
    </w:p>
    <w:p w14:paraId="17581825" w14:textId="77777777" w:rsidR="001579C4" w:rsidRDefault="001579C4" w:rsidP="00B73F5C">
      <w:pPr>
        <w:pStyle w:val="15Spacing"/>
        <w:numPr>
          <w:ilvl w:val="1"/>
          <w:numId w:val="1"/>
        </w:numPr>
        <w:spacing w:line="480" w:lineRule="exact"/>
        <w:ind w:right="126"/>
        <w:rPr>
          <w:w w:val="110"/>
          <w:kern w:val="24"/>
          <w:sz w:val="24"/>
        </w:rPr>
      </w:pPr>
      <w:r>
        <w:rPr>
          <w:w w:val="110"/>
          <w:kern w:val="24"/>
          <w:sz w:val="24"/>
        </w:rPr>
        <w:t xml:space="preserve">Plaintiff and other residents have been subjected to inconvenience and travel costs associated with driving to Board meetings in Rohnert Park. </w:t>
      </w:r>
    </w:p>
    <w:p w14:paraId="29A30980" w14:textId="77777777" w:rsidR="009D260B" w:rsidRDefault="00EF2969" w:rsidP="00B73F5C">
      <w:pPr>
        <w:pStyle w:val="15Spacing"/>
        <w:numPr>
          <w:ilvl w:val="0"/>
          <w:numId w:val="1"/>
        </w:numPr>
        <w:spacing w:line="480" w:lineRule="exact"/>
        <w:ind w:left="0" w:right="126" w:firstLine="720"/>
        <w:rPr>
          <w:w w:val="110"/>
          <w:kern w:val="24"/>
          <w:sz w:val="24"/>
        </w:rPr>
      </w:pPr>
      <w:r>
        <w:rPr>
          <w:b/>
          <w:w w:val="110"/>
          <w:kern w:val="24"/>
          <w:sz w:val="24"/>
          <w:u w:val="single"/>
        </w:rPr>
        <w:t>Causation</w:t>
      </w:r>
      <w:r>
        <w:rPr>
          <w:w w:val="110"/>
          <w:kern w:val="24"/>
          <w:sz w:val="24"/>
        </w:rPr>
        <w:t>:  Th</w:t>
      </w:r>
      <w:r w:rsidR="00F95E20">
        <w:rPr>
          <w:w w:val="110"/>
          <w:kern w:val="24"/>
          <w:sz w:val="24"/>
        </w:rPr>
        <w:t>e harm described in Paragraph 76</w:t>
      </w:r>
      <w:r w:rsidR="00B6775E">
        <w:rPr>
          <w:w w:val="110"/>
          <w:kern w:val="24"/>
          <w:sz w:val="24"/>
        </w:rPr>
        <w:t>, among other paragraphs,</w:t>
      </w:r>
      <w:r>
        <w:rPr>
          <w:w w:val="110"/>
          <w:kern w:val="24"/>
          <w:sz w:val="24"/>
        </w:rPr>
        <w:t xml:space="preserve"> flows directly from Plaintiff’s breach of </w:t>
      </w:r>
      <w:r w:rsidR="00DA0FD5">
        <w:rPr>
          <w:w w:val="110"/>
          <w:kern w:val="24"/>
          <w:sz w:val="24"/>
        </w:rPr>
        <w:t>contract</w:t>
      </w:r>
      <w:r>
        <w:rPr>
          <w:w w:val="110"/>
          <w:kern w:val="24"/>
          <w:sz w:val="24"/>
        </w:rPr>
        <w:t xml:space="preserve"> described herein. </w:t>
      </w:r>
    </w:p>
    <w:p w14:paraId="6EB046F8" w14:textId="77777777" w:rsidR="00A832FF" w:rsidRDefault="00A832FF" w:rsidP="00B73F5C">
      <w:pPr>
        <w:pStyle w:val="15Spacing"/>
        <w:numPr>
          <w:ilvl w:val="0"/>
          <w:numId w:val="1"/>
        </w:numPr>
        <w:spacing w:line="480" w:lineRule="exact"/>
        <w:ind w:left="0" w:right="126" w:firstLine="720"/>
        <w:rPr>
          <w:w w:val="110"/>
          <w:kern w:val="24"/>
          <w:sz w:val="24"/>
        </w:rPr>
      </w:pPr>
      <w:r>
        <w:rPr>
          <w:w w:val="110"/>
          <w:kern w:val="24"/>
          <w:sz w:val="24"/>
        </w:rPr>
        <w:t xml:space="preserve">Defendant’s obligation to obey the Covenants was not conditioned on </w:t>
      </w:r>
      <w:r w:rsidR="00C468B2">
        <w:rPr>
          <w:w w:val="110"/>
          <w:kern w:val="24"/>
          <w:sz w:val="24"/>
        </w:rPr>
        <w:t xml:space="preserve">Plaintiff’s performance and/or Plaintiff performed as required under the Covenants.  </w:t>
      </w:r>
    </w:p>
    <w:p w14:paraId="7B9F7F44" w14:textId="77777777" w:rsidR="00163BEC" w:rsidRPr="00F2559D" w:rsidRDefault="00163BEC" w:rsidP="00B73F5C">
      <w:pPr>
        <w:pStyle w:val="15Spacing"/>
        <w:numPr>
          <w:ilvl w:val="0"/>
          <w:numId w:val="1"/>
        </w:numPr>
        <w:spacing w:line="480" w:lineRule="exact"/>
        <w:ind w:left="0" w:right="126" w:firstLine="720"/>
        <w:rPr>
          <w:w w:val="110"/>
          <w:kern w:val="24"/>
          <w:sz w:val="24"/>
        </w:rPr>
      </w:pPr>
      <w:r>
        <w:rPr>
          <w:w w:val="110"/>
          <w:kern w:val="24"/>
          <w:sz w:val="24"/>
        </w:rPr>
        <w:t xml:space="preserve">The Covenants expressly provide that, if “the Association declines to take action in any instance [of a violation of the Covenants], any Owner shall have such rights of enforcement as exist by virtue of section 5975 of the California Civil Code or otherwise by law.”  </w:t>
      </w:r>
      <w:r w:rsidR="00FE112B">
        <w:rPr>
          <w:w w:val="110"/>
          <w:kern w:val="24"/>
          <w:sz w:val="24"/>
        </w:rPr>
        <w:t xml:space="preserve">(Paragraph 15(f).) </w:t>
      </w:r>
    </w:p>
    <w:p w14:paraId="30E2588D" w14:textId="77777777" w:rsidR="007638DB" w:rsidRDefault="007638DB" w:rsidP="00E756FB">
      <w:pPr>
        <w:pStyle w:val="15Spacing"/>
        <w:widowControl w:val="0"/>
        <w:spacing w:line="480" w:lineRule="exact"/>
        <w:ind w:right="130"/>
        <w:jc w:val="center"/>
        <w:rPr>
          <w:b/>
          <w:w w:val="110"/>
          <w:kern w:val="24"/>
          <w:sz w:val="24"/>
          <w:u w:val="single"/>
        </w:rPr>
      </w:pPr>
      <w:r>
        <w:rPr>
          <w:b/>
          <w:w w:val="110"/>
          <w:kern w:val="24"/>
          <w:sz w:val="24"/>
          <w:u w:val="single"/>
        </w:rPr>
        <w:t>THIRD CAUSE OF ACTION</w:t>
      </w:r>
    </w:p>
    <w:p w14:paraId="766BF502" w14:textId="77777777" w:rsidR="00F2559D" w:rsidRDefault="00F2559D" w:rsidP="00E756FB">
      <w:pPr>
        <w:pStyle w:val="15Spacing"/>
        <w:widowControl w:val="0"/>
        <w:spacing w:line="480" w:lineRule="exact"/>
        <w:ind w:right="130"/>
        <w:jc w:val="center"/>
        <w:rPr>
          <w:b/>
          <w:w w:val="110"/>
          <w:kern w:val="24"/>
          <w:sz w:val="24"/>
        </w:rPr>
      </w:pPr>
      <w:r>
        <w:rPr>
          <w:b/>
          <w:w w:val="110"/>
          <w:kern w:val="24"/>
          <w:sz w:val="24"/>
        </w:rPr>
        <w:t>(Breach of Equitable Servitude)</w:t>
      </w:r>
    </w:p>
    <w:p w14:paraId="26A33B20" w14:textId="77777777" w:rsidR="00554472" w:rsidRPr="00554472" w:rsidRDefault="00554472" w:rsidP="00E756FB">
      <w:pPr>
        <w:pStyle w:val="15Spacing"/>
        <w:widowControl w:val="0"/>
        <w:numPr>
          <w:ilvl w:val="0"/>
          <w:numId w:val="1"/>
        </w:numPr>
        <w:spacing w:line="480" w:lineRule="exact"/>
        <w:ind w:left="0" w:right="130" w:firstLine="720"/>
        <w:rPr>
          <w:w w:val="110"/>
          <w:kern w:val="24"/>
          <w:sz w:val="24"/>
        </w:rPr>
      </w:pPr>
      <w:r>
        <w:rPr>
          <w:w w:val="110"/>
          <w:kern w:val="24"/>
          <w:sz w:val="24"/>
        </w:rPr>
        <w:t xml:space="preserve">Plaintiff </w:t>
      </w:r>
      <w:r w:rsidRPr="00554472">
        <w:rPr>
          <w:w w:val="110"/>
          <w:kern w:val="24"/>
          <w:sz w:val="24"/>
        </w:rPr>
        <w:t>re-alleges and incorporates each and every allegation contained in this Complaint, as though set forth in full herein.</w:t>
      </w:r>
    </w:p>
    <w:p w14:paraId="5F1FF598" w14:textId="77777777" w:rsidR="00BC5C9B" w:rsidRPr="00FB7CFC" w:rsidRDefault="0023504B" w:rsidP="00B73F5C">
      <w:pPr>
        <w:pStyle w:val="15Spacing"/>
        <w:numPr>
          <w:ilvl w:val="0"/>
          <w:numId w:val="1"/>
        </w:numPr>
        <w:spacing w:line="480" w:lineRule="exact"/>
        <w:ind w:left="0" w:right="126" w:firstLine="720"/>
        <w:rPr>
          <w:b/>
          <w:w w:val="110"/>
          <w:kern w:val="24"/>
          <w:sz w:val="24"/>
        </w:rPr>
      </w:pPr>
      <w:r>
        <w:rPr>
          <w:b/>
          <w:w w:val="110"/>
          <w:kern w:val="24"/>
          <w:sz w:val="24"/>
          <w:u w:val="single"/>
        </w:rPr>
        <w:t>Equitable Servitude</w:t>
      </w:r>
      <w:r>
        <w:rPr>
          <w:w w:val="110"/>
          <w:kern w:val="24"/>
          <w:sz w:val="24"/>
        </w:rPr>
        <w:t xml:space="preserve">:  </w:t>
      </w:r>
      <w:r w:rsidR="009B4C5C">
        <w:rPr>
          <w:w w:val="110"/>
          <w:kern w:val="24"/>
          <w:sz w:val="24"/>
        </w:rPr>
        <w:t>The preamble to the Covenants state that, “[a]s so amended and restated, the easements, restrictions, reservations, liens, charges, covenants, and conditions set</w:t>
      </w:r>
      <w:r w:rsidR="00F22D7B">
        <w:rPr>
          <w:w w:val="110"/>
          <w:kern w:val="24"/>
          <w:sz w:val="24"/>
        </w:rPr>
        <w:t xml:space="preserve"> forth herein shall constitute </w:t>
      </w:r>
      <w:r w:rsidR="009B4C5C">
        <w:rPr>
          <w:w w:val="110"/>
          <w:kern w:val="24"/>
          <w:sz w:val="24"/>
        </w:rPr>
        <w:t>enforceable equitable servitudes and covenants that run with the real property hereinbefore described and shall be binding on all parties or acquiring any right, title, or interest therein . . . and shall insure to the benefit of each Owner thereof.”</w:t>
      </w:r>
      <w:r w:rsidR="00156DC3">
        <w:rPr>
          <w:w w:val="110"/>
          <w:kern w:val="24"/>
          <w:sz w:val="24"/>
        </w:rPr>
        <w:t xml:space="preserve">  Civil Code section 5975(a) similarly states that the “covenants and restrictions in the declaration shall be enforceable equitable servitudes, unless unreasonable, and shall inure to the benefit of and bind all owners of separate interests in the development.”  </w:t>
      </w:r>
      <w:r w:rsidR="00AF008D">
        <w:rPr>
          <w:w w:val="110"/>
          <w:kern w:val="24"/>
          <w:sz w:val="24"/>
        </w:rPr>
        <w:t>Therefore, the Covenants and Architectural Control Guidelines are an equitable servitude</w:t>
      </w:r>
      <w:r w:rsidR="00073FC6">
        <w:rPr>
          <w:w w:val="110"/>
          <w:kern w:val="24"/>
          <w:sz w:val="24"/>
        </w:rPr>
        <w:t xml:space="preserve"> binding Plaintiff and Defendant. </w:t>
      </w:r>
    </w:p>
    <w:p w14:paraId="681DA02F" w14:textId="77777777" w:rsidR="00390279" w:rsidRPr="00390279" w:rsidRDefault="00FB7CFC" w:rsidP="00B73F5C">
      <w:pPr>
        <w:pStyle w:val="15Spacing"/>
        <w:numPr>
          <w:ilvl w:val="0"/>
          <w:numId w:val="1"/>
        </w:numPr>
        <w:spacing w:line="480" w:lineRule="exact"/>
        <w:ind w:left="0" w:right="126" w:firstLine="720"/>
        <w:rPr>
          <w:b/>
          <w:w w:val="110"/>
          <w:kern w:val="24"/>
          <w:sz w:val="24"/>
        </w:rPr>
      </w:pPr>
      <w:r>
        <w:rPr>
          <w:b/>
          <w:w w:val="110"/>
          <w:kern w:val="24"/>
          <w:sz w:val="24"/>
          <w:u w:val="single"/>
        </w:rPr>
        <w:t>Breach</w:t>
      </w:r>
      <w:r>
        <w:rPr>
          <w:w w:val="110"/>
          <w:kern w:val="24"/>
          <w:sz w:val="24"/>
        </w:rPr>
        <w:t>:  Defendant has breached the equitable servitude</w:t>
      </w:r>
      <w:r w:rsidR="00D807C4">
        <w:rPr>
          <w:w w:val="110"/>
          <w:kern w:val="24"/>
          <w:sz w:val="24"/>
        </w:rPr>
        <w:t xml:space="preserve"> for the rea</w:t>
      </w:r>
      <w:r w:rsidR="00C711E2">
        <w:rPr>
          <w:w w:val="110"/>
          <w:kern w:val="24"/>
          <w:sz w:val="24"/>
        </w:rPr>
        <w:t>sons set forth in Paragraph 75</w:t>
      </w:r>
      <w:r w:rsidR="00B6775E">
        <w:rPr>
          <w:w w:val="110"/>
          <w:kern w:val="24"/>
          <w:sz w:val="24"/>
        </w:rPr>
        <w:t xml:space="preserve"> (regarding Breach of Contract), among other paragraphs. </w:t>
      </w:r>
    </w:p>
    <w:p w14:paraId="53970E5A" w14:textId="77777777" w:rsidR="00451209" w:rsidRPr="00451209" w:rsidRDefault="00451209" w:rsidP="00B73F5C">
      <w:pPr>
        <w:pStyle w:val="15Spacing"/>
        <w:numPr>
          <w:ilvl w:val="0"/>
          <w:numId w:val="1"/>
        </w:numPr>
        <w:spacing w:line="480" w:lineRule="exact"/>
        <w:ind w:left="0" w:right="126" w:firstLine="720"/>
        <w:rPr>
          <w:b/>
          <w:w w:val="110"/>
          <w:kern w:val="24"/>
          <w:sz w:val="24"/>
        </w:rPr>
      </w:pPr>
      <w:r>
        <w:rPr>
          <w:b/>
          <w:w w:val="110"/>
          <w:kern w:val="24"/>
          <w:sz w:val="24"/>
          <w:u w:val="single"/>
        </w:rPr>
        <w:t>Harm</w:t>
      </w:r>
      <w:r>
        <w:rPr>
          <w:w w:val="110"/>
          <w:kern w:val="24"/>
          <w:sz w:val="24"/>
        </w:rPr>
        <w:t>:  Plaintiff has been harmed by Defendant’s breach of equitable servitude for the r</w:t>
      </w:r>
      <w:r w:rsidR="00C711E2">
        <w:rPr>
          <w:w w:val="110"/>
          <w:kern w:val="24"/>
          <w:sz w:val="24"/>
        </w:rPr>
        <w:t>easons set forth in Paragraph 76</w:t>
      </w:r>
      <w:r w:rsidR="001603A2">
        <w:rPr>
          <w:w w:val="110"/>
          <w:kern w:val="24"/>
          <w:sz w:val="24"/>
        </w:rPr>
        <w:t xml:space="preserve"> (regarding Breach of Contract), among other paragraphs.  </w:t>
      </w:r>
    </w:p>
    <w:p w14:paraId="650E8662" w14:textId="77777777" w:rsidR="00415A05" w:rsidRPr="000219D7" w:rsidRDefault="00451209" w:rsidP="00B73F5C">
      <w:pPr>
        <w:pStyle w:val="15Spacing"/>
        <w:numPr>
          <w:ilvl w:val="0"/>
          <w:numId w:val="1"/>
        </w:numPr>
        <w:spacing w:line="480" w:lineRule="exact"/>
        <w:ind w:left="0" w:right="126" w:firstLine="720"/>
        <w:rPr>
          <w:b/>
          <w:w w:val="110"/>
          <w:kern w:val="24"/>
          <w:sz w:val="24"/>
        </w:rPr>
      </w:pPr>
      <w:r>
        <w:rPr>
          <w:b/>
          <w:w w:val="110"/>
          <w:kern w:val="24"/>
          <w:sz w:val="24"/>
          <w:u w:val="single"/>
        </w:rPr>
        <w:t>Causation</w:t>
      </w:r>
      <w:r>
        <w:rPr>
          <w:w w:val="110"/>
          <w:kern w:val="24"/>
          <w:sz w:val="24"/>
        </w:rPr>
        <w:t>:  Defendant’s breach of equitable servitude has harmed Plaintiff for the r</w:t>
      </w:r>
      <w:r w:rsidR="005D4E8C">
        <w:rPr>
          <w:w w:val="110"/>
          <w:kern w:val="24"/>
          <w:sz w:val="24"/>
        </w:rPr>
        <w:t>easons set forth in Paragraph 77</w:t>
      </w:r>
      <w:r w:rsidR="00C874CD">
        <w:rPr>
          <w:w w:val="110"/>
          <w:kern w:val="24"/>
          <w:sz w:val="24"/>
        </w:rPr>
        <w:t xml:space="preserve"> (regarding Breach of Contract), among other paragraphs.  </w:t>
      </w:r>
      <w:r>
        <w:rPr>
          <w:w w:val="110"/>
          <w:kern w:val="24"/>
          <w:sz w:val="24"/>
        </w:rPr>
        <w:t xml:space="preserve"> </w:t>
      </w:r>
    </w:p>
    <w:p w14:paraId="794648D2" w14:textId="77777777" w:rsidR="000219D7" w:rsidRPr="000219D7" w:rsidRDefault="000219D7" w:rsidP="000219D7">
      <w:pPr>
        <w:pStyle w:val="15Spacing"/>
        <w:numPr>
          <w:ilvl w:val="0"/>
          <w:numId w:val="1"/>
        </w:numPr>
        <w:spacing w:line="480" w:lineRule="exact"/>
        <w:ind w:left="0" w:right="126" w:firstLine="720"/>
        <w:rPr>
          <w:w w:val="110"/>
          <w:kern w:val="24"/>
          <w:sz w:val="24"/>
        </w:rPr>
      </w:pPr>
      <w:r>
        <w:rPr>
          <w:w w:val="110"/>
          <w:kern w:val="24"/>
          <w:sz w:val="24"/>
        </w:rPr>
        <w:t xml:space="preserve">Defendant’s obligation to obey the Covenants was not conditioned on Plaintiff’s performance and/or Plaintiff performed as required under the Covenants.  </w:t>
      </w:r>
    </w:p>
    <w:p w14:paraId="18649DB9" w14:textId="77777777" w:rsidR="00793BEE" w:rsidRPr="00415A05" w:rsidRDefault="00415A05" w:rsidP="00B73F5C">
      <w:pPr>
        <w:pStyle w:val="15Spacing"/>
        <w:numPr>
          <w:ilvl w:val="0"/>
          <w:numId w:val="1"/>
        </w:numPr>
        <w:spacing w:line="480" w:lineRule="exact"/>
        <w:ind w:left="0" w:right="126" w:firstLine="720"/>
        <w:rPr>
          <w:w w:val="110"/>
          <w:kern w:val="24"/>
          <w:sz w:val="24"/>
        </w:rPr>
      </w:pPr>
      <w:r>
        <w:rPr>
          <w:w w:val="110"/>
          <w:kern w:val="24"/>
          <w:sz w:val="24"/>
        </w:rPr>
        <w:t xml:space="preserve">The Covenants expressly provide that, if “the Association declines to take action in any instance [of a violation of the Covenants], any Owner shall have such rights of enforcement as exist by virtue of section 5975 of the California Civil Code or otherwise by law.”  (Paragraph 15(f).) </w:t>
      </w:r>
      <w:r w:rsidR="00FB7CFC" w:rsidRPr="00415A05">
        <w:rPr>
          <w:w w:val="110"/>
          <w:kern w:val="24"/>
          <w:sz w:val="24"/>
        </w:rPr>
        <w:t xml:space="preserve"> </w:t>
      </w:r>
    </w:p>
    <w:p w14:paraId="67037861" w14:textId="77777777" w:rsidR="007638DB" w:rsidRDefault="007638DB" w:rsidP="004D2849">
      <w:pPr>
        <w:pStyle w:val="15Spacing"/>
        <w:widowControl w:val="0"/>
        <w:spacing w:line="480" w:lineRule="exact"/>
        <w:ind w:right="130" w:firstLine="720"/>
        <w:jc w:val="center"/>
        <w:rPr>
          <w:b/>
          <w:w w:val="110"/>
          <w:kern w:val="24"/>
          <w:sz w:val="24"/>
          <w:u w:val="single"/>
        </w:rPr>
      </w:pPr>
      <w:r>
        <w:rPr>
          <w:b/>
          <w:w w:val="110"/>
          <w:kern w:val="24"/>
          <w:sz w:val="24"/>
          <w:u w:val="single"/>
        </w:rPr>
        <w:t>FOURTH CAUSE OF ACTION</w:t>
      </w:r>
    </w:p>
    <w:p w14:paraId="0B2E0798" w14:textId="77777777" w:rsidR="00343C82" w:rsidRDefault="00343C82" w:rsidP="004D2849">
      <w:pPr>
        <w:pStyle w:val="15Spacing"/>
        <w:widowControl w:val="0"/>
        <w:spacing w:line="480" w:lineRule="exact"/>
        <w:ind w:right="130"/>
        <w:jc w:val="center"/>
        <w:rPr>
          <w:b/>
          <w:w w:val="110"/>
          <w:kern w:val="24"/>
          <w:sz w:val="24"/>
        </w:rPr>
      </w:pPr>
      <w:r>
        <w:rPr>
          <w:b/>
          <w:w w:val="110"/>
          <w:kern w:val="24"/>
          <w:sz w:val="24"/>
        </w:rPr>
        <w:t>(Nuisance)</w:t>
      </w:r>
    </w:p>
    <w:p w14:paraId="7FE60A56" w14:textId="77777777" w:rsidR="000C7210" w:rsidRDefault="000C7210" w:rsidP="004D2849">
      <w:pPr>
        <w:pStyle w:val="15Spacing"/>
        <w:widowControl w:val="0"/>
        <w:numPr>
          <w:ilvl w:val="0"/>
          <w:numId w:val="1"/>
        </w:numPr>
        <w:spacing w:line="480" w:lineRule="exact"/>
        <w:ind w:left="0" w:right="130" w:firstLine="720"/>
        <w:rPr>
          <w:w w:val="110"/>
          <w:kern w:val="24"/>
          <w:sz w:val="24"/>
        </w:rPr>
      </w:pPr>
      <w:r>
        <w:rPr>
          <w:w w:val="110"/>
          <w:kern w:val="24"/>
          <w:sz w:val="24"/>
        </w:rPr>
        <w:t xml:space="preserve">Plaintiff re-alleges and incorporates each and every allegation contained in this Complaint, as though set forth in full herein. </w:t>
      </w:r>
    </w:p>
    <w:p w14:paraId="37278752" w14:textId="77777777" w:rsidR="000C7210" w:rsidRDefault="00234DDF" w:rsidP="004D2849">
      <w:pPr>
        <w:pStyle w:val="15Spacing"/>
        <w:widowControl w:val="0"/>
        <w:numPr>
          <w:ilvl w:val="0"/>
          <w:numId w:val="1"/>
        </w:numPr>
        <w:spacing w:line="480" w:lineRule="exact"/>
        <w:ind w:left="0" w:right="130" w:firstLine="720"/>
        <w:rPr>
          <w:w w:val="110"/>
          <w:kern w:val="24"/>
          <w:sz w:val="24"/>
        </w:rPr>
      </w:pPr>
      <w:r>
        <w:rPr>
          <w:w w:val="110"/>
          <w:kern w:val="24"/>
          <w:sz w:val="24"/>
        </w:rPr>
        <w:t xml:space="preserve">Paragraph 15(b) of the Covenants states that “the result of every act or omission whereby any covenant contained in this Declaration including, without limitation, Article 13 (Owner’s Obligation to Maintain) and Article 28 (Use of Lots and the Common Area), is violated in whole or in part is hereby declared to be a nuisance, and every remedy against nuisance, either public or private, shall be applicable against every such act or omission.”  </w:t>
      </w:r>
    </w:p>
    <w:p w14:paraId="027F14DB" w14:textId="77777777" w:rsidR="003B7224" w:rsidRDefault="007062C8" w:rsidP="00B73F5C">
      <w:pPr>
        <w:pStyle w:val="15Spacing"/>
        <w:numPr>
          <w:ilvl w:val="0"/>
          <w:numId w:val="1"/>
        </w:numPr>
        <w:spacing w:line="480" w:lineRule="exact"/>
        <w:ind w:left="0" w:right="126" w:firstLine="720"/>
        <w:rPr>
          <w:w w:val="110"/>
          <w:kern w:val="24"/>
          <w:sz w:val="24"/>
        </w:rPr>
      </w:pPr>
      <w:r>
        <w:rPr>
          <w:w w:val="110"/>
          <w:kern w:val="24"/>
          <w:sz w:val="24"/>
        </w:rPr>
        <w:t xml:space="preserve">For the reasons set forth in </w:t>
      </w:r>
      <w:r w:rsidR="0028345F">
        <w:rPr>
          <w:w w:val="110"/>
          <w:kern w:val="24"/>
          <w:sz w:val="24"/>
        </w:rPr>
        <w:t>Paragraph 75</w:t>
      </w:r>
      <w:r w:rsidR="008D3AC2">
        <w:rPr>
          <w:w w:val="110"/>
          <w:kern w:val="24"/>
          <w:sz w:val="24"/>
        </w:rPr>
        <w:t>,</w:t>
      </w:r>
      <w:r w:rsidR="00205763">
        <w:rPr>
          <w:w w:val="110"/>
          <w:kern w:val="24"/>
          <w:sz w:val="24"/>
        </w:rPr>
        <w:t xml:space="preserve"> </w:t>
      </w:r>
      <w:r w:rsidR="00061134">
        <w:rPr>
          <w:w w:val="110"/>
          <w:kern w:val="24"/>
          <w:sz w:val="24"/>
        </w:rPr>
        <w:t xml:space="preserve">among other paragraphs, </w:t>
      </w:r>
      <w:r w:rsidR="003E65FF">
        <w:rPr>
          <w:w w:val="110"/>
          <w:kern w:val="24"/>
          <w:sz w:val="24"/>
        </w:rPr>
        <w:t>Defendant has violated myria</w:t>
      </w:r>
      <w:r w:rsidR="002779AF">
        <w:rPr>
          <w:w w:val="110"/>
          <w:kern w:val="24"/>
          <w:sz w:val="24"/>
        </w:rPr>
        <w:t>d provisions of the Covenants</w:t>
      </w:r>
      <w:r w:rsidR="002F5941">
        <w:rPr>
          <w:w w:val="110"/>
          <w:kern w:val="24"/>
          <w:sz w:val="24"/>
        </w:rPr>
        <w:t xml:space="preserve"> by its acts and/or omissions</w:t>
      </w:r>
      <w:r w:rsidR="002779AF">
        <w:rPr>
          <w:w w:val="110"/>
          <w:kern w:val="24"/>
          <w:sz w:val="24"/>
        </w:rPr>
        <w:t xml:space="preserve">. </w:t>
      </w:r>
      <w:r>
        <w:rPr>
          <w:w w:val="110"/>
          <w:kern w:val="24"/>
          <w:sz w:val="24"/>
        </w:rPr>
        <w:t xml:space="preserve"> </w:t>
      </w:r>
      <w:r w:rsidR="00141C21">
        <w:rPr>
          <w:w w:val="110"/>
          <w:kern w:val="24"/>
          <w:sz w:val="24"/>
        </w:rPr>
        <w:t xml:space="preserve">Paragraph 15(b) of the Covenants declares all such violations to be a nuisance.  </w:t>
      </w:r>
    </w:p>
    <w:p w14:paraId="604FD4A6" w14:textId="77777777" w:rsidR="00205763" w:rsidRDefault="00C97A19" w:rsidP="00B73F5C">
      <w:pPr>
        <w:pStyle w:val="15Spacing"/>
        <w:numPr>
          <w:ilvl w:val="0"/>
          <w:numId w:val="1"/>
        </w:numPr>
        <w:spacing w:line="480" w:lineRule="exact"/>
        <w:ind w:left="0" w:right="126" w:firstLine="720"/>
        <w:rPr>
          <w:w w:val="110"/>
          <w:kern w:val="24"/>
          <w:sz w:val="24"/>
        </w:rPr>
      </w:pPr>
      <w:r>
        <w:rPr>
          <w:w w:val="110"/>
          <w:kern w:val="24"/>
          <w:sz w:val="24"/>
        </w:rPr>
        <w:t>For the rea</w:t>
      </w:r>
      <w:r w:rsidR="0080798D">
        <w:rPr>
          <w:w w:val="110"/>
          <w:kern w:val="24"/>
          <w:sz w:val="24"/>
        </w:rPr>
        <w:t>sons set forth in Paragraph</w:t>
      </w:r>
      <w:r w:rsidR="00B31EEA">
        <w:rPr>
          <w:w w:val="110"/>
          <w:kern w:val="24"/>
          <w:sz w:val="24"/>
        </w:rPr>
        <w:t xml:space="preserve"> 76</w:t>
      </w:r>
      <w:r>
        <w:rPr>
          <w:w w:val="110"/>
          <w:kern w:val="24"/>
          <w:sz w:val="24"/>
        </w:rPr>
        <w:t xml:space="preserve">, </w:t>
      </w:r>
      <w:r w:rsidR="008B787E">
        <w:rPr>
          <w:w w:val="110"/>
          <w:kern w:val="24"/>
          <w:sz w:val="24"/>
        </w:rPr>
        <w:t xml:space="preserve">among other paragraphs, </w:t>
      </w:r>
      <w:r>
        <w:rPr>
          <w:w w:val="110"/>
          <w:kern w:val="24"/>
          <w:sz w:val="24"/>
        </w:rPr>
        <w:t>these acts and/or omissions have obstructed or harmed Plaintiff’s free use of his property and interfered with the comfortable enjoyment of such property.</w:t>
      </w:r>
      <w:r w:rsidR="002F585D">
        <w:rPr>
          <w:w w:val="110"/>
          <w:kern w:val="24"/>
          <w:sz w:val="24"/>
        </w:rPr>
        <w:t xml:space="preserve">  </w:t>
      </w:r>
    </w:p>
    <w:p w14:paraId="719DBBE5" w14:textId="77777777" w:rsidR="00F13476" w:rsidRPr="00B31EEA" w:rsidRDefault="007363FE" w:rsidP="00B31EEA">
      <w:pPr>
        <w:pStyle w:val="15Spacing"/>
        <w:numPr>
          <w:ilvl w:val="0"/>
          <w:numId w:val="1"/>
        </w:numPr>
        <w:spacing w:line="480" w:lineRule="exact"/>
        <w:ind w:left="0" w:right="126" w:firstLine="720"/>
        <w:rPr>
          <w:w w:val="110"/>
          <w:kern w:val="24"/>
          <w:sz w:val="24"/>
        </w:rPr>
      </w:pPr>
      <w:r>
        <w:rPr>
          <w:w w:val="110"/>
          <w:kern w:val="24"/>
          <w:sz w:val="24"/>
        </w:rPr>
        <w:t xml:space="preserve">Through its communications with Plaintiff and otherwise, Defendant had knowledge of the consequences of its actions and omissions, and their adverse effects on Plaintiff’s rights and property, but continued in its conduct nevertheless.  Defendant also has also performed such actions and omissions to punish Plaintiff for his lawful organizational activities and other lawful efforts protesting misconduct by Defendant.  Therefore, Defendant has acted with malice, fraud, and/or oppression.  </w:t>
      </w:r>
    </w:p>
    <w:p w14:paraId="4B3E3DFF" w14:textId="77777777" w:rsidR="007638DB" w:rsidRDefault="007638DB" w:rsidP="007638DB">
      <w:pPr>
        <w:pStyle w:val="15Spacing"/>
        <w:spacing w:line="480" w:lineRule="exact"/>
        <w:ind w:right="126"/>
        <w:jc w:val="center"/>
        <w:rPr>
          <w:b/>
          <w:w w:val="110"/>
          <w:kern w:val="24"/>
          <w:sz w:val="24"/>
          <w:u w:val="single"/>
        </w:rPr>
      </w:pPr>
      <w:r>
        <w:rPr>
          <w:b/>
          <w:w w:val="110"/>
          <w:kern w:val="24"/>
          <w:sz w:val="24"/>
          <w:u w:val="single"/>
        </w:rPr>
        <w:t>FIFTH CAUSE OF ACTION</w:t>
      </w:r>
    </w:p>
    <w:p w14:paraId="2DDD3894" w14:textId="77777777" w:rsidR="00D66232" w:rsidRDefault="004A4B0E" w:rsidP="004A4B0E">
      <w:pPr>
        <w:pStyle w:val="15Spacing"/>
        <w:spacing w:line="480" w:lineRule="exact"/>
        <w:ind w:right="126"/>
        <w:jc w:val="center"/>
        <w:rPr>
          <w:b/>
          <w:w w:val="110"/>
          <w:kern w:val="24"/>
          <w:sz w:val="24"/>
        </w:rPr>
      </w:pPr>
      <w:r>
        <w:rPr>
          <w:b/>
          <w:w w:val="110"/>
          <w:kern w:val="24"/>
          <w:sz w:val="24"/>
        </w:rPr>
        <w:t>(Negligence)</w:t>
      </w:r>
    </w:p>
    <w:p w14:paraId="1AD0508C" w14:textId="77777777" w:rsidR="004D2849" w:rsidRPr="00AF0072" w:rsidRDefault="001C0DA6" w:rsidP="00AF0072">
      <w:pPr>
        <w:pStyle w:val="15Spacing"/>
        <w:numPr>
          <w:ilvl w:val="0"/>
          <w:numId w:val="1"/>
        </w:numPr>
        <w:spacing w:line="480" w:lineRule="exact"/>
        <w:ind w:left="0" w:right="126" w:firstLine="720"/>
        <w:rPr>
          <w:w w:val="110"/>
          <w:kern w:val="24"/>
          <w:sz w:val="24"/>
        </w:rPr>
      </w:pPr>
      <w:r>
        <w:rPr>
          <w:w w:val="110"/>
          <w:kern w:val="24"/>
          <w:sz w:val="24"/>
        </w:rPr>
        <w:t>Plaintiff re-alleges and incorporates each and e</w:t>
      </w:r>
      <w:r w:rsidR="004D2849">
        <w:rPr>
          <w:w w:val="110"/>
          <w:kern w:val="24"/>
          <w:sz w:val="24"/>
        </w:rPr>
        <w:t xml:space="preserve">very allegation contained in this Complaint, as though set forth in fully herein.  </w:t>
      </w:r>
    </w:p>
    <w:p w14:paraId="44AEC8FA" w14:textId="77777777" w:rsidR="001C2A4A" w:rsidRDefault="00505E40" w:rsidP="00B73F5C">
      <w:pPr>
        <w:pStyle w:val="15Spacing"/>
        <w:numPr>
          <w:ilvl w:val="0"/>
          <w:numId w:val="1"/>
        </w:numPr>
        <w:spacing w:line="480" w:lineRule="exact"/>
        <w:ind w:left="0" w:right="126" w:firstLine="720"/>
        <w:rPr>
          <w:w w:val="110"/>
          <w:kern w:val="24"/>
          <w:sz w:val="24"/>
        </w:rPr>
      </w:pPr>
      <w:r>
        <w:rPr>
          <w:b/>
          <w:w w:val="110"/>
          <w:kern w:val="24"/>
          <w:sz w:val="24"/>
          <w:u w:val="single"/>
        </w:rPr>
        <w:t>Duty</w:t>
      </w:r>
      <w:r>
        <w:rPr>
          <w:w w:val="110"/>
          <w:kern w:val="24"/>
          <w:sz w:val="24"/>
        </w:rPr>
        <w:t>:  Defendant, including its Board members, owe a duty to Plaintif</w:t>
      </w:r>
      <w:r w:rsidR="006249F2">
        <w:rPr>
          <w:w w:val="110"/>
          <w:kern w:val="24"/>
          <w:sz w:val="24"/>
        </w:rPr>
        <w:t>f</w:t>
      </w:r>
      <w:r w:rsidR="006900B5">
        <w:rPr>
          <w:w w:val="110"/>
          <w:kern w:val="24"/>
          <w:sz w:val="24"/>
        </w:rPr>
        <w:t xml:space="preserve"> as a homeowner and resident </w:t>
      </w:r>
      <w:r w:rsidR="007C1A30">
        <w:rPr>
          <w:w w:val="110"/>
          <w:kern w:val="24"/>
          <w:sz w:val="24"/>
        </w:rPr>
        <w:t xml:space="preserve">to exercise </w:t>
      </w:r>
      <w:r w:rsidR="008736DB">
        <w:rPr>
          <w:w w:val="110"/>
          <w:kern w:val="24"/>
          <w:sz w:val="24"/>
        </w:rPr>
        <w:t xml:space="preserve">reasonable </w:t>
      </w:r>
      <w:r w:rsidR="007C1A30">
        <w:rPr>
          <w:w w:val="110"/>
          <w:kern w:val="24"/>
          <w:sz w:val="24"/>
        </w:rPr>
        <w:t>care and refrain from engaging in acts or omissions that cause injury to Plaintiff</w:t>
      </w:r>
      <w:r w:rsidR="00FC09A8">
        <w:rPr>
          <w:w w:val="110"/>
          <w:kern w:val="24"/>
          <w:sz w:val="24"/>
        </w:rPr>
        <w:t xml:space="preserve"> and his</w:t>
      </w:r>
      <w:r w:rsidR="007C1A30">
        <w:rPr>
          <w:w w:val="110"/>
          <w:kern w:val="24"/>
          <w:sz w:val="24"/>
        </w:rPr>
        <w:t xml:space="preserve"> property.  </w:t>
      </w:r>
    </w:p>
    <w:p w14:paraId="0060E88E" w14:textId="77777777" w:rsidR="004B5833" w:rsidRDefault="0059439A" w:rsidP="00B73F5C">
      <w:pPr>
        <w:pStyle w:val="15Spacing"/>
        <w:numPr>
          <w:ilvl w:val="0"/>
          <w:numId w:val="1"/>
        </w:numPr>
        <w:spacing w:line="480" w:lineRule="exact"/>
        <w:ind w:left="0" w:right="126" w:firstLine="720"/>
        <w:rPr>
          <w:w w:val="110"/>
          <w:kern w:val="24"/>
          <w:sz w:val="24"/>
        </w:rPr>
      </w:pPr>
      <w:r>
        <w:rPr>
          <w:b/>
          <w:w w:val="110"/>
          <w:kern w:val="24"/>
          <w:sz w:val="24"/>
          <w:u w:val="single"/>
        </w:rPr>
        <w:t>Breach</w:t>
      </w:r>
      <w:r w:rsidR="00507DEA">
        <w:rPr>
          <w:w w:val="110"/>
          <w:kern w:val="24"/>
          <w:sz w:val="24"/>
        </w:rPr>
        <w:t xml:space="preserve">:  </w:t>
      </w:r>
      <w:r w:rsidR="0025703A">
        <w:rPr>
          <w:w w:val="110"/>
          <w:kern w:val="24"/>
          <w:sz w:val="24"/>
        </w:rPr>
        <w:t>Defendant has breached this duty by no</w:t>
      </w:r>
      <w:r w:rsidR="004B5833">
        <w:rPr>
          <w:w w:val="110"/>
          <w:kern w:val="24"/>
          <w:sz w:val="24"/>
        </w:rPr>
        <w:t xml:space="preserve">t exercising reasonable care, including by:  </w:t>
      </w:r>
    </w:p>
    <w:p w14:paraId="20C638E0" w14:textId="77777777" w:rsidR="004B5833" w:rsidRDefault="004B5833" w:rsidP="005A3073">
      <w:pPr>
        <w:pStyle w:val="15Spacing"/>
        <w:numPr>
          <w:ilvl w:val="1"/>
          <w:numId w:val="23"/>
        </w:numPr>
        <w:spacing w:line="480" w:lineRule="exact"/>
        <w:ind w:right="126" w:hanging="720"/>
        <w:rPr>
          <w:w w:val="110"/>
          <w:kern w:val="24"/>
          <w:sz w:val="24"/>
        </w:rPr>
      </w:pPr>
      <w:r>
        <w:rPr>
          <w:w w:val="110"/>
          <w:kern w:val="24"/>
          <w:sz w:val="24"/>
        </w:rPr>
        <w:t>R</w:t>
      </w:r>
      <w:r w:rsidRPr="004B5833">
        <w:rPr>
          <w:w w:val="110"/>
          <w:kern w:val="24"/>
          <w:sz w:val="24"/>
        </w:rPr>
        <w:t>efusing to abate a destructive weed in the common area that has harmed Plaintiff’s property and increased his maintenance costs</w:t>
      </w:r>
      <w:r w:rsidR="005B32F3">
        <w:rPr>
          <w:w w:val="110"/>
          <w:kern w:val="24"/>
          <w:sz w:val="24"/>
        </w:rPr>
        <w:t>.</w:t>
      </w:r>
    </w:p>
    <w:p w14:paraId="6F80A012" w14:textId="77777777" w:rsidR="004B5833" w:rsidRDefault="004B5833" w:rsidP="005A3073">
      <w:pPr>
        <w:pStyle w:val="15Spacing"/>
        <w:numPr>
          <w:ilvl w:val="1"/>
          <w:numId w:val="23"/>
        </w:numPr>
        <w:spacing w:line="480" w:lineRule="exact"/>
        <w:ind w:right="126" w:hanging="720"/>
        <w:rPr>
          <w:w w:val="110"/>
          <w:kern w:val="24"/>
          <w:sz w:val="24"/>
        </w:rPr>
      </w:pPr>
      <w:r>
        <w:rPr>
          <w:w w:val="110"/>
          <w:kern w:val="24"/>
          <w:sz w:val="24"/>
        </w:rPr>
        <w:t>R</w:t>
      </w:r>
      <w:r w:rsidRPr="004B5833">
        <w:rPr>
          <w:w w:val="110"/>
          <w:kern w:val="24"/>
          <w:sz w:val="24"/>
        </w:rPr>
        <w:t xml:space="preserve">efusing to maintain the common area by Plaintiff’s road, including the storm drain and culvert, in such a way as to prevent flooding on the road.  </w:t>
      </w:r>
    </w:p>
    <w:p w14:paraId="3489D1B2" w14:textId="77777777" w:rsidR="00924343" w:rsidRDefault="005B32F3" w:rsidP="0005168A">
      <w:pPr>
        <w:pStyle w:val="15Spacing"/>
        <w:numPr>
          <w:ilvl w:val="0"/>
          <w:numId w:val="1"/>
        </w:numPr>
        <w:spacing w:line="480" w:lineRule="exact"/>
        <w:ind w:left="0" w:right="126" w:firstLine="720"/>
        <w:rPr>
          <w:w w:val="110"/>
          <w:kern w:val="24"/>
          <w:sz w:val="24"/>
        </w:rPr>
      </w:pPr>
      <w:r>
        <w:rPr>
          <w:w w:val="110"/>
          <w:kern w:val="24"/>
          <w:sz w:val="24"/>
        </w:rPr>
        <w:t xml:space="preserve">Defendant </w:t>
      </w:r>
      <w:r w:rsidR="000F572E">
        <w:rPr>
          <w:w w:val="110"/>
          <w:kern w:val="24"/>
          <w:sz w:val="24"/>
        </w:rPr>
        <w:t xml:space="preserve">has known about or should have known about the </w:t>
      </w:r>
      <w:r w:rsidR="00BA468D">
        <w:rPr>
          <w:w w:val="110"/>
          <w:kern w:val="24"/>
          <w:sz w:val="24"/>
        </w:rPr>
        <w:t xml:space="preserve">destructive weed and flooding, but nevertheless failed to act in such a way as to prevent them. </w:t>
      </w:r>
    </w:p>
    <w:p w14:paraId="263E5695" w14:textId="77777777" w:rsidR="00FB2AAE" w:rsidRPr="00820540" w:rsidRDefault="00AD39E5" w:rsidP="00820540">
      <w:pPr>
        <w:pStyle w:val="15Spacing"/>
        <w:numPr>
          <w:ilvl w:val="0"/>
          <w:numId w:val="1"/>
        </w:numPr>
        <w:spacing w:line="480" w:lineRule="exact"/>
        <w:ind w:left="0" w:right="126" w:firstLine="720"/>
        <w:rPr>
          <w:w w:val="110"/>
          <w:kern w:val="24"/>
          <w:sz w:val="24"/>
        </w:rPr>
      </w:pPr>
      <w:r>
        <w:rPr>
          <w:b/>
          <w:w w:val="110"/>
          <w:kern w:val="24"/>
          <w:sz w:val="24"/>
          <w:u w:val="single"/>
        </w:rPr>
        <w:t>Harm</w:t>
      </w:r>
      <w:r w:rsidR="00FB2AAE">
        <w:rPr>
          <w:w w:val="110"/>
          <w:kern w:val="24"/>
          <w:sz w:val="24"/>
        </w:rPr>
        <w:t xml:space="preserve">:  </w:t>
      </w:r>
      <w:r w:rsidR="006A0848">
        <w:rPr>
          <w:w w:val="110"/>
          <w:kern w:val="24"/>
          <w:sz w:val="24"/>
        </w:rPr>
        <w:t>Because of Defendant’s conduct, Plaintiff’s landscaping has been destroyed and his maintenance costs increased by the weed.  Plaintiff’s road has been damaged by flooding</w:t>
      </w:r>
      <w:r w:rsidR="004D3A24">
        <w:rPr>
          <w:w w:val="110"/>
          <w:kern w:val="24"/>
          <w:sz w:val="24"/>
        </w:rPr>
        <w:t>.</w:t>
      </w:r>
      <w:r w:rsidR="00820540">
        <w:rPr>
          <w:w w:val="110"/>
          <w:kern w:val="24"/>
          <w:sz w:val="24"/>
        </w:rPr>
        <w:t xml:space="preserve">  Plaintiff also was forced to dig a trench to mitigate the flooding, which cost substantial time and money.  </w:t>
      </w:r>
      <w:r w:rsidR="002F585D" w:rsidRPr="00820540">
        <w:rPr>
          <w:w w:val="110"/>
          <w:kern w:val="24"/>
          <w:sz w:val="24"/>
        </w:rPr>
        <w:t xml:space="preserve">Defendant’s conduct also has caused Plaintiff emotional distress.  </w:t>
      </w:r>
      <w:r w:rsidR="004D3A24" w:rsidRPr="00820540">
        <w:rPr>
          <w:w w:val="110"/>
          <w:kern w:val="24"/>
          <w:sz w:val="24"/>
        </w:rPr>
        <w:t xml:space="preserve"> </w:t>
      </w:r>
      <w:r w:rsidR="00C03275" w:rsidRPr="00820540">
        <w:rPr>
          <w:w w:val="110"/>
          <w:kern w:val="24"/>
          <w:sz w:val="24"/>
        </w:rPr>
        <w:t xml:space="preserve"> </w:t>
      </w:r>
    </w:p>
    <w:p w14:paraId="408C5F75" w14:textId="77777777" w:rsidR="00D573C4" w:rsidRPr="00AA6488" w:rsidRDefault="00BD5A42" w:rsidP="00D573C4">
      <w:pPr>
        <w:pStyle w:val="15Spacing"/>
        <w:numPr>
          <w:ilvl w:val="0"/>
          <w:numId w:val="1"/>
        </w:numPr>
        <w:spacing w:line="480" w:lineRule="exact"/>
        <w:ind w:left="0" w:right="126" w:firstLine="720"/>
        <w:rPr>
          <w:w w:val="110"/>
          <w:kern w:val="24"/>
          <w:sz w:val="24"/>
        </w:rPr>
      </w:pPr>
      <w:r>
        <w:rPr>
          <w:b/>
          <w:w w:val="110"/>
          <w:kern w:val="24"/>
          <w:sz w:val="24"/>
          <w:u w:val="single"/>
        </w:rPr>
        <w:t>Causation</w:t>
      </w:r>
      <w:r>
        <w:rPr>
          <w:w w:val="110"/>
          <w:kern w:val="24"/>
          <w:sz w:val="24"/>
        </w:rPr>
        <w:t xml:space="preserve">:  </w:t>
      </w:r>
      <w:r w:rsidR="00FB2AAE">
        <w:rPr>
          <w:w w:val="110"/>
          <w:kern w:val="24"/>
          <w:sz w:val="24"/>
        </w:rPr>
        <w:t xml:space="preserve">Defendant’s failure to exercise care </w:t>
      </w:r>
      <w:r w:rsidR="008736DB">
        <w:rPr>
          <w:w w:val="110"/>
          <w:kern w:val="24"/>
          <w:sz w:val="24"/>
        </w:rPr>
        <w:t>is what caused th</w:t>
      </w:r>
      <w:r w:rsidR="001A7E96">
        <w:rPr>
          <w:w w:val="110"/>
          <w:kern w:val="24"/>
          <w:sz w:val="24"/>
        </w:rPr>
        <w:t>e harm described in Paragraph 96</w:t>
      </w:r>
      <w:r w:rsidR="00FF7596">
        <w:rPr>
          <w:w w:val="110"/>
          <w:kern w:val="24"/>
          <w:sz w:val="24"/>
        </w:rPr>
        <w:t xml:space="preserve">, among other paragraphs.  </w:t>
      </w:r>
      <w:r w:rsidR="008736DB">
        <w:rPr>
          <w:w w:val="110"/>
          <w:kern w:val="24"/>
          <w:sz w:val="24"/>
        </w:rPr>
        <w:t xml:space="preserve">  </w:t>
      </w:r>
      <w:r w:rsidR="00BA468D">
        <w:rPr>
          <w:w w:val="110"/>
          <w:kern w:val="24"/>
          <w:sz w:val="24"/>
        </w:rPr>
        <w:t xml:space="preserve"> </w:t>
      </w:r>
    </w:p>
    <w:p w14:paraId="6436D05C" w14:textId="77777777" w:rsidR="004A4B0E" w:rsidRDefault="004A4B0E" w:rsidP="004A4B0E">
      <w:pPr>
        <w:pStyle w:val="15Spacing"/>
        <w:spacing w:line="480" w:lineRule="exact"/>
        <w:ind w:right="126"/>
        <w:jc w:val="center"/>
        <w:rPr>
          <w:b/>
          <w:w w:val="110"/>
          <w:kern w:val="24"/>
          <w:sz w:val="24"/>
          <w:u w:val="single"/>
        </w:rPr>
      </w:pPr>
      <w:r>
        <w:rPr>
          <w:b/>
          <w:w w:val="110"/>
          <w:kern w:val="24"/>
          <w:sz w:val="24"/>
          <w:u w:val="single"/>
        </w:rPr>
        <w:t>SIXTH CAUSE OF ACTION</w:t>
      </w:r>
    </w:p>
    <w:p w14:paraId="25E456DB" w14:textId="77777777" w:rsidR="004A4B0E" w:rsidRDefault="00A84E42" w:rsidP="00A84E42">
      <w:pPr>
        <w:pStyle w:val="15Spacing"/>
        <w:spacing w:line="480" w:lineRule="exact"/>
        <w:ind w:right="126"/>
        <w:jc w:val="center"/>
        <w:rPr>
          <w:b/>
          <w:w w:val="110"/>
          <w:kern w:val="24"/>
          <w:sz w:val="24"/>
        </w:rPr>
      </w:pPr>
      <w:r>
        <w:rPr>
          <w:b/>
          <w:w w:val="110"/>
          <w:kern w:val="24"/>
          <w:sz w:val="24"/>
        </w:rPr>
        <w:t>(Declaratory Relief)</w:t>
      </w:r>
    </w:p>
    <w:p w14:paraId="43E4C595" w14:textId="77777777" w:rsidR="0035603C" w:rsidRPr="00B3295D" w:rsidRDefault="008C5F6E" w:rsidP="00B3295D">
      <w:pPr>
        <w:pStyle w:val="15Spacing"/>
        <w:numPr>
          <w:ilvl w:val="0"/>
          <w:numId w:val="1"/>
        </w:numPr>
        <w:spacing w:line="480" w:lineRule="exact"/>
        <w:ind w:left="0" w:right="126" w:firstLine="720"/>
        <w:rPr>
          <w:w w:val="110"/>
          <w:kern w:val="24"/>
          <w:sz w:val="24"/>
        </w:rPr>
      </w:pPr>
      <w:r>
        <w:rPr>
          <w:w w:val="110"/>
          <w:kern w:val="24"/>
          <w:sz w:val="24"/>
        </w:rPr>
        <w:t xml:space="preserve">Plaintiff </w:t>
      </w:r>
      <w:r w:rsidR="00B3295D" w:rsidRPr="00B3295D">
        <w:rPr>
          <w:w w:val="110"/>
          <w:kern w:val="24"/>
          <w:sz w:val="24"/>
        </w:rPr>
        <w:t>re-alleges and incorporates each and every allegation contained in this Complaint, as though set forth in full herein.</w:t>
      </w:r>
    </w:p>
    <w:p w14:paraId="3A7CBD8C" w14:textId="77777777" w:rsidR="00F6678A" w:rsidRDefault="00C07828" w:rsidP="00B73F5C">
      <w:pPr>
        <w:pStyle w:val="15Spacing"/>
        <w:numPr>
          <w:ilvl w:val="0"/>
          <w:numId w:val="1"/>
        </w:numPr>
        <w:spacing w:line="480" w:lineRule="exact"/>
        <w:ind w:left="0" w:right="126" w:firstLine="720"/>
        <w:rPr>
          <w:w w:val="110"/>
          <w:kern w:val="24"/>
          <w:sz w:val="24"/>
        </w:rPr>
      </w:pPr>
      <w:r>
        <w:rPr>
          <w:w w:val="110"/>
          <w:kern w:val="24"/>
          <w:sz w:val="24"/>
        </w:rPr>
        <w:t>A bona fide dispute exists between Plaintiff and Defendant as to various issues, including the following:</w:t>
      </w:r>
    </w:p>
    <w:p w14:paraId="5E806439" w14:textId="77777777" w:rsidR="00C07828" w:rsidRDefault="008404B3" w:rsidP="00B73F5C">
      <w:pPr>
        <w:pStyle w:val="15Spacing"/>
        <w:numPr>
          <w:ilvl w:val="1"/>
          <w:numId w:val="1"/>
        </w:numPr>
        <w:spacing w:line="480" w:lineRule="exact"/>
        <w:ind w:right="126"/>
        <w:rPr>
          <w:w w:val="110"/>
          <w:kern w:val="24"/>
          <w:sz w:val="24"/>
        </w:rPr>
      </w:pPr>
      <w:r>
        <w:rPr>
          <w:w w:val="110"/>
          <w:kern w:val="24"/>
          <w:sz w:val="24"/>
        </w:rPr>
        <w:t>Defendant has attempted to stop Plaintiff’s lawful organizational efforts with other members and stop the dissemination of association documents among members</w:t>
      </w:r>
      <w:r w:rsidR="00B75169">
        <w:rPr>
          <w:w w:val="110"/>
          <w:kern w:val="24"/>
          <w:sz w:val="24"/>
        </w:rPr>
        <w:t>.</w:t>
      </w:r>
    </w:p>
    <w:p w14:paraId="7E91B9AB" w14:textId="77777777" w:rsidR="008404B3" w:rsidRDefault="00B75169" w:rsidP="00B73F5C">
      <w:pPr>
        <w:pStyle w:val="15Spacing"/>
        <w:numPr>
          <w:ilvl w:val="1"/>
          <w:numId w:val="1"/>
        </w:numPr>
        <w:spacing w:line="480" w:lineRule="exact"/>
        <w:ind w:right="126"/>
        <w:rPr>
          <w:w w:val="110"/>
          <w:kern w:val="24"/>
          <w:sz w:val="24"/>
        </w:rPr>
      </w:pPr>
      <w:r>
        <w:rPr>
          <w:w w:val="110"/>
          <w:kern w:val="24"/>
          <w:sz w:val="24"/>
        </w:rPr>
        <w:t>Defendant has refused to provide the email addresses of other members</w:t>
      </w:r>
      <w:r w:rsidR="00CB358A">
        <w:rPr>
          <w:w w:val="110"/>
          <w:kern w:val="24"/>
          <w:sz w:val="24"/>
        </w:rPr>
        <w:t xml:space="preserve"> from its records</w:t>
      </w:r>
      <w:r>
        <w:rPr>
          <w:w w:val="110"/>
          <w:kern w:val="24"/>
          <w:sz w:val="24"/>
        </w:rPr>
        <w:t>, despite Plaintiff’s right to them under Civil Code section 5200</w:t>
      </w:r>
      <w:r>
        <w:rPr>
          <w:i/>
          <w:w w:val="110"/>
          <w:kern w:val="24"/>
          <w:sz w:val="24"/>
        </w:rPr>
        <w:t xml:space="preserve"> et seq</w:t>
      </w:r>
      <w:r>
        <w:rPr>
          <w:w w:val="110"/>
          <w:kern w:val="24"/>
          <w:sz w:val="24"/>
        </w:rPr>
        <w:t>.</w:t>
      </w:r>
    </w:p>
    <w:p w14:paraId="378CC298" w14:textId="77777777" w:rsidR="00B75169" w:rsidRDefault="00757B64" w:rsidP="00B73F5C">
      <w:pPr>
        <w:pStyle w:val="15Spacing"/>
        <w:numPr>
          <w:ilvl w:val="1"/>
          <w:numId w:val="1"/>
        </w:numPr>
        <w:spacing w:line="480" w:lineRule="exact"/>
        <w:ind w:right="126"/>
        <w:rPr>
          <w:w w:val="110"/>
          <w:kern w:val="24"/>
          <w:sz w:val="24"/>
        </w:rPr>
      </w:pPr>
      <w:r>
        <w:rPr>
          <w:w w:val="110"/>
          <w:kern w:val="24"/>
          <w:sz w:val="24"/>
        </w:rPr>
        <w:t>Defendant has refused to abate a destructive weed in the common area that has harmed Plaintiff’s property and increased his maintenance costs.</w:t>
      </w:r>
    </w:p>
    <w:p w14:paraId="2E12033B" w14:textId="77777777" w:rsidR="00C20FF5" w:rsidRDefault="00757B64" w:rsidP="00B73F5C">
      <w:pPr>
        <w:pStyle w:val="15Spacing"/>
        <w:numPr>
          <w:ilvl w:val="1"/>
          <w:numId w:val="1"/>
        </w:numPr>
        <w:spacing w:line="480" w:lineRule="exact"/>
        <w:ind w:right="126"/>
        <w:rPr>
          <w:w w:val="110"/>
          <w:kern w:val="24"/>
          <w:sz w:val="24"/>
        </w:rPr>
      </w:pPr>
      <w:r>
        <w:rPr>
          <w:w w:val="110"/>
          <w:kern w:val="24"/>
          <w:sz w:val="24"/>
        </w:rPr>
        <w:t>Defendant has refused to</w:t>
      </w:r>
      <w:r w:rsidRPr="00757B64">
        <w:rPr>
          <w:w w:val="110"/>
          <w:kern w:val="24"/>
          <w:sz w:val="24"/>
        </w:rPr>
        <w:t xml:space="preserve"> maintain the common area, including the storm drain and culvert, by Plaintiff’s road, causing and exacerbating flooding and damaging the road.</w:t>
      </w:r>
    </w:p>
    <w:p w14:paraId="0412C940" w14:textId="77777777" w:rsidR="00757B64" w:rsidRDefault="005654AC" w:rsidP="00B73F5C">
      <w:pPr>
        <w:pStyle w:val="15Spacing"/>
        <w:numPr>
          <w:ilvl w:val="1"/>
          <w:numId w:val="1"/>
        </w:numPr>
        <w:spacing w:line="480" w:lineRule="exact"/>
        <w:ind w:right="126"/>
        <w:rPr>
          <w:w w:val="110"/>
          <w:kern w:val="24"/>
          <w:sz w:val="24"/>
        </w:rPr>
      </w:pPr>
      <w:r>
        <w:rPr>
          <w:w w:val="110"/>
          <w:kern w:val="24"/>
          <w:sz w:val="24"/>
        </w:rPr>
        <w:t>Defendant has levied an</w:t>
      </w:r>
      <w:r w:rsidR="00757B64" w:rsidRPr="00C20FF5">
        <w:rPr>
          <w:w w:val="110"/>
          <w:kern w:val="24"/>
          <w:sz w:val="24"/>
        </w:rPr>
        <w:t xml:space="preserve"> excessive annual assessment against Plaintiff based on his alleged ownership of two lots, when as a matter of law he only owns one lot. </w:t>
      </w:r>
    </w:p>
    <w:p w14:paraId="5FBF556B" w14:textId="77777777" w:rsidR="00D44113" w:rsidRDefault="00D44113" w:rsidP="00B73F5C">
      <w:pPr>
        <w:pStyle w:val="15Spacing"/>
        <w:numPr>
          <w:ilvl w:val="1"/>
          <w:numId w:val="1"/>
        </w:numPr>
        <w:spacing w:line="480" w:lineRule="exact"/>
        <w:ind w:right="126"/>
        <w:rPr>
          <w:w w:val="110"/>
          <w:kern w:val="24"/>
          <w:sz w:val="24"/>
        </w:rPr>
      </w:pPr>
      <w:r>
        <w:rPr>
          <w:w w:val="110"/>
          <w:kern w:val="24"/>
          <w:sz w:val="24"/>
        </w:rPr>
        <w:t>Defendant has unreasonably and in bad faith blocked Plaintiff’s construction plans.</w:t>
      </w:r>
    </w:p>
    <w:p w14:paraId="4A3CDA6A" w14:textId="77777777" w:rsidR="00757B64" w:rsidRPr="00D44113" w:rsidRDefault="00D44113" w:rsidP="00B73F5C">
      <w:pPr>
        <w:pStyle w:val="15Spacing"/>
        <w:numPr>
          <w:ilvl w:val="1"/>
          <w:numId w:val="1"/>
        </w:numPr>
        <w:spacing w:line="480" w:lineRule="exact"/>
        <w:ind w:right="126"/>
        <w:rPr>
          <w:w w:val="110"/>
          <w:kern w:val="24"/>
          <w:sz w:val="24"/>
        </w:rPr>
      </w:pPr>
      <w:r>
        <w:rPr>
          <w:w w:val="110"/>
          <w:kern w:val="24"/>
          <w:sz w:val="24"/>
        </w:rPr>
        <w:t xml:space="preserve">Defendant has violated the Covenants and Architectural Control Guidelines.  </w:t>
      </w:r>
    </w:p>
    <w:p w14:paraId="1B93E79B" w14:textId="77777777" w:rsidR="00D44113" w:rsidRDefault="00504DB4" w:rsidP="00B73F5C">
      <w:pPr>
        <w:pStyle w:val="15Spacing"/>
        <w:widowControl w:val="0"/>
        <w:numPr>
          <w:ilvl w:val="1"/>
          <w:numId w:val="1"/>
        </w:numPr>
        <w:spacing w:line="480" w:lineRule="exact"/>
        <w:ind w:right="130"/>
        <w:rPr>
          <w:w w:val="110"/>
          <w:kern w:val="24"/>
          <w:sz w:val="24"/>
        </w:rPr>
      </w:pPr>
      <w:r>
        <w:rPr>
          <w:w w:val="110"/>
          <w:kern w:val="24"/>
          <w:sz w:val="24"/>
        </w:rPr>
        <w:t>Defendant has</w:t>
      </w:r>
      <w:r w:rsidR="00D44113">
        <w:rPr>
          <w:w w:val="110"/>
          <w:kern w:val="24"/>
          <w:sz w:val="24"/>
        </w:rPr>
        <w:t xml:space="preserve"> enforcing the covenants against Plaintiff, and ignoring other members’ violations. </w:t>
      </w:r>
    </w:p>
    <w:p w14:paraId="1428E9A5" w14:textId="77777777" w:rsidR="00504DB4" w:rsidRDefault="00504DB4" w:rsidP="00B73F5C">
      <w:pPr>
        <w:pStyle w:val="15Spacing"/>
        <w:widowControl w:val="0"/>
        <w:numPr>
          <w:ilvl w:val="1"/>
          <w:numId w:val="1"/>
        </w:numPr>
        <w:spacing w:line="480" w:lineRule="exact"/>
        <w:ind w:right="130"/>
        <w:rPr>
          <w:w w:val="110"/>
          <w:kern w:val="24"/>
          <w:sz w:val="24"/>
        </w:rPr>
      </w:pPr>
      <w:r>
        <w:rPr>
          <w:w w:val="110"/>
          <w:kern w:val="24"/>
          <w:sz w:val="24"/>
        </w:rPr>
        <w:t>Defendant has imposed an</w:t>
      </w:r>
      <w:r w:rsidR="00D44113">
        <w:rPr>
          <w:w w:val="110"/>
          <w:kern w:val="24"/>
          <w:sz w:val="24"/>
        </w:rPr>
        <w:t xml:space="preserve"> excessive and unlawful penalty against Plaintiff in connection with the June 4, 2018 disciplinary hearing, including by charging Plaintiff for attorney’s fees on matters not at issue in the hearing.</w:t>
      </w:r>
    </w:p>
    <w:p w14:paraId="00982B99" w14:textId="77777777" w:rsidR="00D44113" w:rsidRDefault="00D7599A" w:rsidP="00B73F5C">
      <w:pPr>
        <w:pStyle w:val="15Spacing"/>
        <w:widowControl w:val="0"/>
        <w:numPr>
          <w:ilvl w:val="1"/>
          <w:numId w:val="1"/>
        </w:numPr>
        <w:spacing w:line="480" w:lineRule="exact"/>
        <w:ind w:right="130"/>
        <w:rPr>
          <w:w w:val="110"/>
          <w:kern w:val="24"/>
          <w:sz w:val="24"/>
        </w:rPr>
      </w:pPr>
      <w:r>
        <w:rPr>
          <w:w w:val="110"/>
          <w:kern w:val="24"/>
          <w:sz w:val="24"/>
        </w:rPr>
        <w:t>Defendant has threatened the</w:t>
      </w:r>
      <w:r w:rsidR="00D44113" w:rsidRPr="00504DB4">
        <w:rPr>
          <w:w w:val="110"/>
          <w:kern w:val="24"/>
          <w:sz w:val="24"/>
        </w:rPr>
        <w:t xml:space="preserve"> destruction of Plaintiff’s property, including the drainage pipes and rocks placed next to Plaintiff’s road.  </w:t>
      </w:r>
    </w:p>
    <w:p w14:paraId="68CD3916" w14:textId="77777777" w:rsidR="005C0BA3" w:rsidRDefault="005C0BA3" w:rsidP="005C0BA3">
      <w:pPr>
        <w:pStyle w:val="15Spacing"/>
        <w:widowControl w:val="0"/>
        <w:numPr>
          <w:ilvl w:val="1"/>
          <w:numId w:val="1"/>
        </w:numPr>
        <w:spacing w:line="480" w:lineRule="exact"/>
        <w:ind w:right="130"/>
        <w:rPr>
          <w:w w:val="110"/>
          <w:kern w:val="24"/>
          <w:sz w:val="24"/>
        </w:rPr>
      </w:pPr>
      <w:r>
        <w:rPr>
          <w:w w:val="110"/>
          <w:kern w:val="24"/>
          <w:sz w:val="24"/>
        </w:rPr>
        <w:t>Defendant</w:t>
      </w:r>
      <w:r w:rsidR="006204FC">
        <w:rPr>
          <w:w w:val="110"/>
          <w:kern w:val="24"/>
          <w:sz w:val="24"/>
        </w:rPr>
        <w:t xml:space="preserve"> has</w:t>
      </w:r>
      <w:r>
        <w:rPr>
          <w:w w:val="110"/>
          <w:kern w:val="24"/>
          <w:sz w:val="24"/>
        </w:rPr>
        <w:t xml:space="preserve"> subjected Plaintiff and other residents to inconvenience and travel costs associated with driving to Board meetings in</w:t>
      </w:r>
      <w:r w:rsidR="00825955">
        <w:rPr>
          <w:w w:val="110"/>
          <w:kern w:val="24"/>
          <w:sz w:val="24"/>
        </w:rPr>
        <w:t xml:space="preserve"> Rohnert Park, rather than </w:t>
      </w:r>
      <w:r w:rsidR="00675F89">
        <w:rPr>
          <w:w w:val="110"/>
          <w:kern w:val="24"/>
          <w:sz w:val="24"/>
        </w:rPr>
        <w:t xml:space="preserve">in </w:t>
      </w:r>
      <w:r w:rsidR="00825955">
        <w:rPr>
          <w:w w:val="110"/>
          <w:kern w:val="24"/>
          <w:sz w:val="24"/>
        </w:rPr>
        <w:t xml:space="preserve">a convenient location.  </w:t>
      </w:r>
    </w:p>
    <w:p w14:paraId="2413FD27" w14:textId="77777777" w:rsidR="006204FC" w:rsidRPr="005C0BA3" w:rsidRDefault="006204FC" w:rsidP="005C0BA3">
      <w:pPr>
        <w:pStyle w:val="15Spacing"/>
        <w:widowControl w:val="0"/>
        <w:numPr>
          <w:ilvl w:val="1"/>
          <w:numId w:val="1"/>
        </w:numPr>
        <w:spacing w:line="480" w:lineRule="exact"/>
        <w:ind w:right="130"/>
        <w:rPr>
          <w:w w:val="110"/>
          <w:kern w:val="24"/>
          <w:sz w:val="24"/>
        </w:rPr>
      </w:pPr>
      <w:r>
        <w:rPr>
          <w:w w:val="110"/>
          <w:kern w:val="24"/>
          <w:sz w:val="24"/>
        </w:rPr>
        <w:t xml:space="preserve">Defendant has limited residents’ speaking time to three minutes at the start of each Board meeting.  </w:t>
      </w:r>
    </w:p>
    <w:p w14:paraId="2DE37F49" w14:textId="77777777" w:rsidR="00D7599A" w:rsidRDefault="00680EDB" w:rsidP="00B73F5C">
      <w:pPr>
        <w:pStyle w:val="15Spacing"/>
        <w:widowControl w:val="0"/>
        <w:numPr>
          <w:ilvl w:val="0"/>
          <w:numId w:val="1"/>
        </w:numPr>
        <w:spacing w:line="480" w:lineRule="exact"/>
        <w:ind w:left="0" w:right="130" w:firstLine="720"/>
        <w:rPr>
          <w:w w:val="110"/>
          <w:kern w:val="24"/>
          <w:sz w:val="24"/>
        </w:rPr>
      </w:pPr>
      <w:r>
        <w:rPr>
          <w:w w:val="110"/>
          <w:kern w:val="24"/>
          <w:sz w:val="24"/>
        </w:rPr>
        <w:t xml:space="preserve">Plaintiff has raised all such issues with Defendant, but Defendant refused to cease its harmful acts and omissions.  </w:t>
      </w:r>
      <w:r w:rsidR="001618AF">
        <w:rPr>
          <w:w w:val="110"/>
          <w:kern w:val="24"/>
          <w:sz w:val="24"/>
        </w:rPr>
        <w:t xml:space="preserve">Plaintiff thereby has been harmed or is at risk of immanent harm. </w:t>
      </w:r>
    </w:p>
    <w:p w14:paraId="0B96DD41" w14:textId="77777777" w:rsidR="00896097" w:rsidRPr="00FF41C8" w:rsidRDefault="006F7FA8" w:rsidP="00FF41C8">
      <w:pPr>
        <w:pStyle w:val="15Spacing"/>
        <w:widowControl w:val="0"/>
        <w:numPr>
          <w:ilvl w:val="0"/>
          <w:numId w:val="1"/>
        </w:numPr>
        <w:spacing w:line="480" w:lineRule="exact"/>
        <w:ind w:left="0" w:right="130" w:firstLine="720"/>
        <w:rPr>
          <w:w w:val="110"/>
          <w:kern w:val="24"/>
          <w:sz w:val="24"/>
        </w:rPr>
      </w:pPr>
      <w:r>
        <w:rPr>
          <w:w w:val="110"/>
          <w:kern w:val="24"/>
          <w:sz w:val="24"/>
        </w:rPr>
        <w:t xml:space="preserve">It is necessary that the Court determine the rights and obligations of the respective parties.  </w:t>
      </w:r>
    </w:p>
    <w:p w14:paraId="35B2AFE6" w14:textId="77777777" w:rsidR="00A84E42" w:rsidRDefault="00A84E42" w:rsidP="00A84E42">
      <w:pPr>
        <w:pStyle w:val="15Spacing"/>
        <w:spacing w:line="480" w:lineRule="exact"/>
        <w:ind w:right="126"/>
        <w:jc w:val="center"/>
        <w:rPr>
          <w:b/>
          <w:w w:val="110"/>
          <w:kern w:val="24"/>
          <w:sz w:val="24"/>
          <w:u w:val="single"/>
        </w:rPr>
      </w:pPr>
      <w:r>
        <w:rPr>
          <w:b/>
          <w:w w:val="110"/>
          <w:kern w:val="24"/>
          <w:sz w:val="24"/>
          <w:u w:val="single"/>
        </w:rPr>
        <w:t xml:space="preserve">SEVENTH CAUSE OF ACTION </w:t>
      </w:r>
    </w:p>
    <w:p w14:paraId="2312E79E" w14:textId="77777777" w:rsidR="00A84E42" w:rsidRPr="00A84E42" w:rsidRDefault="00A84E42" w:rsidP="00A84E42">
      <w:pPr>
        <w:pStyle w:val="15Spacing"/>
        <w:spacing w:line="480" w:lineRule="exact"/>
        <w:ind w:right="126"/>
        <w:jc w:val="center"/>
        <w:rPr>
          <w:b/>
          <w:w w:val="110"/>
          <w:kern w:val="24"/>
          <w:sz w:val="24"/>
        </w:rPr>
      </w:pPr>
      <w:r>
        <w:rPr>
          <w:b/>
          <w:w w:val="110"/>
          <w:kern w:val="24"/>
          <w:sz w:val="24"/>
        </w:rPr>
        <w:t>(Injunctive Relief)</w:t>
      </w:r>
    </w:p>
    <w:p w14:paraId="274C62CE" w14:textId="77777777" w:rsidR="00120616" w:rsidRPr="00C30DFD" w:rsidRDefault="00067A4F" w:rsidP="00120616">
      <w:pPr>
        <w:pStyle w:val="15Spacing"/>
        <w:numPr>
          <w:ilvl w:val="0"/>
          <w:numId w:val="1"/>
        </w:numPr>
        <w:spacing w:line="480" w:lineRule="exact"/>
        <w:ind w:left="0" w:right="126" w:firstLine="720"/>
        <w:rPr>
          <w:w w:val="110"/>
          <w:kern w:val="24"/>
          <w:sz w:val="24"/>
        </w:rPr>
      </w:pPr>
      <w:r>
        <w:rPr>
          <w:w w:val="110"/>
          <w:kern w:val="24"/>
          <w:sz w:val="24"/>
        </w:rPr>
        <w:t xml:space="preserve">Plaintiff </w:t>
      </w:r>
      <w:r w:rsidR="00120616" w:rsidRPr="00120616">
        <w:rPr>
          <w:w w:val="110"/>
          <w:kern w:val="24"/>
          <w:sz w:val="24"/>
        </w:rPr>
        <w:t>re-alleges and incorporates each and every allegation contained in this Complaint, as though set forth in full herein.</w:t>
      </w:r>
    </w:p>
    <w:p w14:paraId="38773A79" w14:textId="77777777" w:rsidR="00512B92" w:rsidRDefault="00512B92" w:rsidP="00B73F5C">
      <w:pPr>
        <w:pStyle w:val="15Spacing"/>
        <w:numPr>
          <w:ilvl w:val="0"/>
          <w:numId w:val="1"/>
        </w:numPr>
        <w:spacing w:line="480" w:lineRule="exact"/>
        <w:ind w:left="0" w:right="126" w:firstLine="720"/>
        <w:rPr>
          <w:w w:val="110"/>
          <w:kern w:val="24"/>
          <w:sz w:val="24"/>
        </w:rPr>
      </w:pPr>
      <w:r>
        <w:rPr>
          <w:w w:val="110"/>
          <w:kern w:val="24"/>
          <w:sz w:val="24"/>
        </w:rPr>
        <w:t>The Covenants state that “Except for the non-payment of any assessment, it is hereby expressly declared and agreed that the remedy at law to recover damages for the breach, default or violation of any of the covenants</w:t>
      </w:r>
      <w:r w:rsidR="00FC138C">
        <w:rPr>
          <w:w w:val="110"/>
          <w:kern w:val="24"/>
          <w:sz w:val="24"/>
        </w:rPr>
        <w:t xml:space="preserve">, conditions, restrictions, limitations, reservations, grants of easements, rights, rights-of-way, liens, charges or equitable servitude contained in this Declaration is inadequate and that the failure of any Owner, tenant, occupant or user of any Lot, Residence, or any portion of the Common Area or Common Facilities, to comply with any provision of the Governing Documents may be enjoined by appropriate legal proceedings instituted by any Owner.”  (Paragraph 31.)  </w:t>
      </w:r>
    </w:p>
    <w:p w14:paraId="510B124B" w14:textId="77777777" w:rsidR="00466198" w:rsidRPr="00970D4E" w:rsidRDefault="00B3636F" w:rsidP="00970D4E">
      <w:pPr>
        <w:pStyle w:val="15Spacing"/>
        <w:numPr>
          <w:ilvl w:val="0"/>
          <w:numId w:val="1"/>
        </w:numPr>
        <w:spacing w:line="480" w:lineRule="exact"/>
        <w:ind w:left="0" w:right="126" w:firstLine="720"/>
        <w:rPr>
          <w:w w:val="110"/>
          <w:kern w:val="24"/>
          <w:sz w:val="24"/>
        </w:rPr>
      </w:pPr>
      <w:r>
        <w:rPr>
          <w:w w:val="110"/>
          <w:kern w:val="24"/>
          <w:sz w:val="24"/>
        </w:rPr>
        <w:t xml:space="preserve">As described in </w:t>
      </w:r>
      <w:r w:rsidR="00313F9B">
        <w:rPr>
          <w:w w:val="110"/>
          <w:kern w:val="24"/>
          <w:sz w:val="24"/>
        </w:rPr>
        <w:t>this Complaint,</w:t>
      </w:r>
      <w:r w:rsidR="00962B46">
        <w:rPr>
          <w:w w:val="110"/>
          <w:kern w:val="24"/>
          <w:sz w:val="24"/>
        </w:rPr>
        <w:t xml:space="preserve"> Defendant has violated various provisions of the Covenants, and Paragraph 31 of the Covenants states that this entitles Plaintiff to injunctive relief.  </w:t>
      </w:r>
      <w:r w:rsidR="00970D4E">
        <w:rPr>
          <w:w w:val="110"/>
          <w:kern w:val="24"/>
          <w:sz w:val="24"/>
        </w:rPr>
        <w:t xml:space="preserve">Defendant’s unlawful </w:t>
      </w:r>
      <w:r w:rsidR="000122F2">
        <w:rPr>
          <w:w w:val="110"/>
          <w:kern w:val="24"/>
          <w:sz w:val="24"/>
        </w:rPr>
        <w:t>acts and omissions</w:t>
      </w:r>
      <w:r w:rsidR="00970D4E">
        <w:rPr>
          <w:w w:val="110"/>
          <w:kern w:val="24"/>
          <w:sz w:val="24"/>
        </w:rPr>
        <w:t xml:space="preserve"> have </w:t>
      </w:r>
      <w:r w:rsidR="00DB45E8" w:rsidRPr="00970D4E">
        <w:rPr>
          <w:w w:val="110"/>
          <w:kern w:val="24"/>
          <w:sz w:val="24"/>
        </w:rPr>
        <w:t>harmed</w:t>
      </w:r>
      <w:r w:rsidR="00DA225C" w:rsidRPr="00970D4E">
        <w:rPr>
          <w:w w:val="110"/>
          <w:kern w:val="24"/>
          <w:sz w:val="24"/>
        </w:rPr>
        <w:t xml:space="preserve"> or threaten</w:t>
      </w:r>
      <w:r w:rsidR="00AC1EB6" w:rsidRPr="00970D4E">
        <w:rPr>
          <w:w w:val="110"/>
          <w:kern w:val="24"/>
          <w:sz w:val="24"/>
        </w:rPr>
        <w:t xml:space="preserve"> to immanently </w:t>
      </w:r>
      <w:r w:rsidR="00DB45E8" w:rsidRPr="00970D4E">
        <w:rPr>
          <w:w w:val="110"/>
          <w:kern w:val="24"/>
          <w:sz w:val="24"/>
        </w:rPr>
        <w:t>h</w:t>
      </w:r>
      <w:r w:rsidR="00DA225C" w:rsidRPr="00970D4E">
        <w:rPr>
          <w:w w:val="110"/>
          <w:kern w:val="24"/>
          <w:sz w:val="24"/>
        </w:rPr>
        <w:t xml:space="preserve">arm Plaintiff.  Such acts and omissions violate Plaintiff’s rights.  </w:t>
      </w:r>
    </w:p>
    <w:p w14:paraId="30C99506" w14:textId="77777777" w:rsidR="00F17A96" w:rsidRPr="000F5CC9" w:rsidRDefault="006119BA" w:rsidP="000F5CC9">
      <w:pPr>
        <w:pStyle w:val="15Spacing"/>
        <w:numPr>
          <w:ilvl w:val="0"/>
          <w:numId w:val="1"/>
        </w:numPr>
        <w:spacing w:line="480" w:lineRule="exact"/>
        <w:ind w:left="0" w:right="126" w:firstLine="720"/>
        <w:rPr>
          <w:w w:val="110"/>
          <w:kern w:val="24"/>
          <w:sz w:val="24"/>
        </w:rPr>
      </w:pPr>
      <w:r>
        <w:rPr>
          <w:w w:val="110"/>
          <w:kern w:val="24"/>
          <w:sz w:val="24"/>
        </w:rPr>
        <w:t xml:space="preserve">Unless Defendant is enjoined from continuing its course of conduct, Plaintiff will suffer </w:t>
      </w:r>
      <w:r w:rsidR="00B7587A">
        <w:rPr>
          <w:w w:val="110"/>
          <w:kern w:val="24"/>
          <w:sz w:val="24"/>
        </w:rPr>
        <w:t xml:space="preserve">harm, including harm that is </w:t>
      </w:r>
      <w:r w:rsidR="00E12B18">
        <w:rPr>
          <w:w w:val="110"/>
          <w:kern w:val="24"/>
          <w:sz w:val="24"/>
        </w:rPr>
        <w:t xml:space="preserve">irreparable or </w:t>
      </w:r>
      <w:r w:rsidR="00BE5FA8">
        <w:rPr>
          <w:w w:val="110"/>
          <w:kern w:val="24"/>
          <w:sz w:val="24"/>
        </w:rPr>
        <w:t xml:space="preserve">for which </w:t>
      </w:r>
      <w:r w:rsidR="00686C54">
        <w:rPr>
          <w:w w:val="110"/>
          <w:kern w:val="24"/>
          <w:sz w:val="24"/>
        </w:rPr>
        <w:t>there is no a</w:t>
      </w:r>
      <w:r w:rsidR="0068232D">
        <w:rPr>
          <w:w w:val="110"/>
          <w:kern w:val="24"/>
          <w:sz w:val="24"/>
        </w:rPr>
        <w:t>dequate remedy at law</w:t>
      </w:r>
      <w:r w:rsidR="00EE251E">
        <w:rPr>
          <w:w w:val="110"/>
          <w:kern w:val="24"/>
          <w:sz w:val="24"/>
        </w:rPr>
        <w:t xml:space="preserve"> or for which the financial value is hard to quantify</w:t>
      </w:r>
      <w:r w:rsidR="0068232D">
        <w:rPr>
          <w:w w:val="110"/>
          <w:kern w:val="24"/>
          <w:sz w:val="24"/>
        </w:rPr>
        <w:t>, such as l</w:t>
      </w:r>
      <w:r w:rsidR="006603C3" w:rsidRPr="0068232D">
        <w:rPr>
          <w:w w:val="110"/>
          <w:kern w:val="24"/>
          <w:sz w:val="24"/>
        </w:rPr>
        <w:t>oss of us</w:t>
      </w:r>
      <w:r w:rsidR="0068232D">
        <w:rPr>
          <w:w w:val="110"/>
          <w:kern w:val="24"/>
          <w:sz w:val="24"/>
        </w:rPr>
        <w:t xml:space="preserve">e and enjoyment of </w:t>
      </w:r>
      <w:r w:rsidR="006F727D">
        <w:rPr>
          <w:w w:val="110"/>
          <w:kern w:val="24"/>
          <w:sz w:val="24"/>
        </w:rPr>
        <w:t>his property,</w:t>
      </w:r>
      <w:r w:rsidR="0068232D">
        <w:rPr>
          <w:w w:val="110"/>
          <w:kern w:val="24"/>
          <w:sz w:val="24"/>
        </w:rPr>
        <w:t xml:space="preserve"> l</w:t>
      </w:r>
      <w:r w:rsidR="00A66DCC" w:rsidRPr="0068232D">
        <w:rPr>
          <w:w w:val="110"/>
          <w:kern w:val="24"/>
          <w:sz w:val="24"/>
        </w:rPr>
        <w:t>oss of his ability t</w:t>
      </w:r>
      <w:r w:rsidR="0068232D">
        <w:rPr>
          <w:w w:val="110"/>
          <w:kern w:val="24"/>
          <w:sz w:val="24"/>
        </w:rPr>
        <w:t xml:space="preserve">o </w:t>
      </w:r>
      <w:r w:rsidR="008B3E9A">
        <w:rPr>
          <w:w w:val="110"/>
          <w:kern w:val="24"/>
          <w:sz w:val="24"/>
        </w:rPr>
        <w:t>organize with other residents</w:t>
      </w:r>
      <w:r w:rsidR="006F727D">
        <w:rPr>
          <w:w w:val="110"/>
          <w:kern w:val="24"/>
          <w:sz w:val="24"/>
        </w:rPr>
        <w:t>, and loss of ability to participate fully in Board meetings</w:t>
      </w:r>
      <w:r w:rsidR="008B3E9A">
        <w:rPr>
          <w:w w:val="110"/>
          <w:kern w:val="24"/>
          <w:sz w:val="24"/>
        </w:rPr>
        <w:t>.</w:t>
      </w:r>
      <w:r w:rsidR="00B65BB0">
        <w:rPr>
          <w:w w:val="110"/>
          <w:kern w:val="24"/>
          <w:sz w:val="24"/>
        </w:rPr>
        <w:t xml:space="preserve">  </w:t>
      </w:r>
      <w:r w:rsidR="00CB3B70" w:rsidRPr="00B65BB0">
        <w:rPr>
          <w:w w:val="110"/>
          <w:kern w:val="24"/>
          <w:sz w:val="24"/>
        </w:rPr>
        <w:t xml:space="preserve">Therefore, Plaintiff seeks injunctive relief, as expressly authorized by sections 526 and 731 of the Code of Civil Procedure. </w:t>
      </w:r>
      <w:r w:rsidR="00B65BB0">
        <w:rPr>
          <w:w w:val="110"/>
          <w:kern w:val="24"/>
          <w:sz w:val="24"/>
        </w:rPr>
        <w:t xml:space="preserve"> Such relief includes “positive” injunctive relief requiring Defendant to take affirmative acts.</w:t>
      </w:r>
    </w:p>
    <w:p w14:paraId="4066CF7C" w14:textId="77777777" w:rsidR="006105FD" w:rsidRDefault="007638DB" w:rsidP="006105FD">
      <w:pPr>
        <w:pStyle w:val="15Spacing"/>
        <w:spacing w:line="480" w:lineRule="exact"/>
        <w:ind w:right="126"/>
        <w:jc w:val="center"/>
        <w:rPr>
          <w:b/>
          <w:w w:val="110"/>
          <w:kern w:val="24"/>
          <w:sz w:val="24"/>
          <w:u w:val="single"/>
        </w:rPr>
      </w:pPr>
      <w:r>
        <w:rPr>
          <w:b/>
          <w:w w:val="110"/>
          <w:kern w:val="24"/>
          <w:sz w:val="24"/>
          <w:u w:val="single"/>
        </w:rPr>
        <w:t>PRAYER FOR RELIEF</w:t>
      </w:r>
    </w:p>
    <w:p w14:paraId="4332ACC0" w14:textId="77777777" w:rsidR="005347B4" w:rsidRDefault="004F1B50" w:rsidP="000B219C">
      <w:pPr>
        <w:pStyle w:val="15Spacing"/>
        <w:spacing w:line="480" w:lineRule="exact"/>
        <w:ind w:right="126" w:firstLine="720"/>
        <w:rPr>
          <w:w w:val="110"/>
          <w:kern w:val="24"/>
          <w:sz w:val="24"/>
        </w:rPr>
      </w:pPr>
      <w:r>
        <w:rPr>
          <w:w w:val="110"/>
          <w:kern w:val="24"/>
          <w:sz w:val="24"/>
        </w:rPr>
        <w:t>WHEREFORE, Plaintiff prays for judgment against D</w:t>
      </w:r>
      <w:r w:rsidR="00FD187D">
        <w:rPr>
          <w:w w:val="110"/>
          <w:kern w:val="24"/>
          <w:sz w:val="24"/>
        </w:rPr>
        <w:t>efendant</w:t>
      </w:r>
      <w:r w:rsidR="0026414D">
        <w:rPr>
          <w:w w:val="110"/>
          <w:kern w:val="24"/>
          <w:sz w:val="24"/>
        </w:rPr>
        <w:t xml:space="preserve"> as follows:</w:t>
      </w:r>
    </w:p>
    <w:p w14:paraId="0A1A2063" w14:textId="77777777" w:rsidR="00B03107" w:rsidRDefault="00071197" w:rsidP="007661D9">
      <w:pPr>
        <w:pStyle w:val="15Spacing"/>
        <w:widowControl w:val="0"/>
        <w:numPr>
          <w:ilvl w:val="0"/>
          <w:numId w:val="37"/>
        </w:numPr>
        <w:spacing w:line="480" w:lineRule="exact"/>
        <w:ind w:left="720" w:right="130"/>
        <w:rPr>
          <w:b/>
          <w:w w:val="110"/>
          <w:kern w:val="24"/>
          <w:sz w:val="24"/>
          <w:u w:val="single"/>
        </w:rPr>
      </w:pPr>
      <w:r w:rsidRPr="00F267EA">
        <w:rPr>
          <w:b/>
          <w:w w:val="110"/>
          <w:kern w:val="24"/>
          <w:sz w:val="24"/>
          <w:u w:val="single"/>
        </w:rPr>
        <w:t>ON</w:t>
      </w:r>
      <w:r>
        <w:rPr>
          <w:b/>
          <w:w w:val="110"/>
          <w:kern w:val="24"/>
          <w:sz w:val="24"/>
          <w:u w:val="single"/>
        </w:rPr>
        <w:t xml:space="preserve"> </w:t>
      </w:r>
      <w:r w:rsidR="00261A20">
        <w:rPr>
          <w:b/>
          <w:w w:val="110"/>
          <w:kern w:val="24"/>
          <w:sz w:val="24"/>
          <w:u w:val="single"/>
        </w:rPr>
        <w:t xml:space="preserve">FIRST CAUSE OF ACTION </w:t>
      </w:r>
      <w:r w:rsidR="003D778C">
        <w:rPr>
          <w:b/>
          <w:w w:val="110"/>
          <w:kern w:val="24"/>
          <w:sz w:val="24"/>
          <w:u w:val="single"/>
        </w:rPr>
        <w:t>(BREACH OF FIDUCIARY DUTY)</w:t>
      </w:r>
    </w:p>
    <w:p w14:paraId="27593941" w14:textId="77777777" w:rsidR="007E148A" w:rsidRDefault="00B03107" w:rsidP="00017D50">
      <w:pPr>
        <w:pStyle w:val="15Spacing"/>
        <w:widowControl w:val="0"/>
        <w:numPr>
          <w:ilvl w:val="0"/>
          <w:numId w:val="27"/>
        </w:numPr>
        <w:spacing w:line="480" w:lineRule="exact"/>
        <w:ind w:right="130" w:hanging="720"/>
        <w:rPr>
          <w:w w:val="110"/>
          <w:kern w:val="24"/>
          <w:sz w:val="24"/>
        </w:rPr>
      </w:pPr>
      <w:r>
        <w:rPr>
          <w:w w:val="110"/>
          <w:kern w:val="24"/>
          <w:sz w:val="24"/>
        </w:rPr>
        <w:t xml:space="preserve">For actual, compensatory, incidental, and consequential damages in an amount to be proven at trial, and in any event, in excess of the jurisdictional limits of this Court.   </w:t>
      </w:r>
    </w:p>
    <w:p w14:paraId="24F62A70" w14:textId="77777777" w:rsidR="00B03107" w:rsidRPr="007E148A" w:rsidRDefault="00627EF7" w:rsidP="00017D50">
      <w:pPr>
        <w:pStyle w:val="15Spacing"/>
        <w:widowControl w:val="0"/>
        <w:numPr>
          <w:ilvl w:val="0"/>
          <w:numId w:val="27"/>
        </w:numPr>
        <w:spacing w:line="480" w:lineRule="exact"/>
        <w:ind w:right="130" w:hanging="720"/>
        <w:rPr>
          <w:w w:val="110"/>
          <w:kern w:val="24"/>
          <w:sz w:val="24"/>
        </w:rPr>
      </w:pPr>
      <w:r w:rsidRPr="007E148A">
        <w:rPr>
          <w:w w:val="110"/>
          <w:kern w:val="24"/>
          <w:sz w:val="24"/>
        </w:rPr>
        <w:t xml:space="preserve">Punitive </w:t>
      </w:r>
      <w:r w:rsidR="00493482" w:rsidRPr="007E148A">
        <w:rPr>
          <w:w w:val="110"/>
          <w:kern w:val="24"/>
          <w:sz w:val="24"/>
        </w:rPr>
        <w:t xml:space="preserve">and/or exemplary </w:t>
      </w:r>
      <w:r w:rsidR="0048715D" w:rsidRPr="007E148A">
        <w:rPr>
          <w:w w:val="110"/>
          <w:kern w:val="24"/>
          <w:sz w:val="24"/>
        </w:rPr>
        <w:t>damages.</w:t>
      </w:r>
      <w:r w:rsidR="00EB2C71" w:rsidRPr="007E148A">
        <w:rPr>
          <w:w w:val="110"/>
          <w:kern w:val="24"/>
          <w:sz w:val="24"/>
        </w:rPr>
        <w:t xml:space="preserve">  </w:t>
      </w:r>
    </w:p>
    <w:p w14:paraId="12C6CA88" w14:textId="77777777" w:rsidR="00E21E27" w:rsidRDefault="00071197" w:rsidP="003B4670">
      <w:pPr>
        <w:pStyle w:val="15Spacing"/>
        <w:widowControl w:val="0"/>
        <w:numPr>
          <w:ilvl w:val="0"/>
          <w:numId w:val="37"/>
        </w:numPr>
        <w:spacing w:line="480" w:lineRule="exact"/>
        <w:ind w:left="720" w:right="130"/>
        <w:rPr>
          <w:b/>
          <w:w w:val="110"/>
          <w:kern w:val="24"/>
          <w:sz w:val="24"/>
          <w:u w:val="single"/>
        </w:rPr>
      </w:pPr>
      <w:r>
        <w:rPr>
          <w:b/>
          <w:w w:val="110"/>
          <w:kern w:val="24"/>
          <w:sz w:val="24"/>
          <w:u w:val="single"/>
        </w:rPr>
        <w:t xml:space="preserve">ON </w:t>
      </w:r>
      <w:r w:rsidR="00261A20">
        <w:rPr>
          <w:b/>
          <w:w w:val="110"/>
          <w:kern w:val="24"/>
          <w:sz w:val="24"/>
          <w:u w:val="single"/>
        </w:rPr>
        <w:t>SECOND CAUSE OF ACTION</w:t>
      </w:r>
      <w:r w:rsidR="00BB3E13">
        <w:rPr>
          <w:b/>
          <w:w w:val="110"/>
          <w:kern w:val="24"/>
          <w:sz w:val="24"/>
          <w:u w:val="single"/>
        </w:rPr>
        <w:t xml:space="preserve"> (BREACH OF CONTRACT)</w:t>
      </w:r>
    </w:p>
    <w:p w14:paraId="6F546D97" w14:textId="77777777" w:rsidR="00E21E27" w:rsidRDefault="00E21E27" w:rsidP="00D76A8E">
      <w:pPr>
        <w:pStyle w:val="15Spacing"/>
        <w:widowControl w:val="0"/>
        <w:numPr>
          <w:ilvl w:val="2"/>
          <w:numId w:val="23"/>
        </w:numPr>
        <w:spacing w:line="480" w:lineRule="exact"/>
        <w:ind w:left="1440" w:right="130" w:hanging="720"/>
        <w:rPr>
          <w:w w:val="110"/>
          <w:kern w:val="24"/>
          <w:sz w:val="24"/>
        </w:rPr>
      </w:pPr>
      <w:r>
        <w:rPr>
          <w:w w:val="110"/>
          <w:kern w:val="24"/>
          <w:sz w:val="24"/>
        </w:rPr>
        <w:t xml:space="preserve">For </w:t>
      </w:r>
      <w:r w:rsidR="00C97C49">
        <w:rPr>
          <w:w w:val="110"/>
          <w:kern w:val="24"/>
          <w:sz w:val="24"/>
        </w:rPr>
        <w:t xml:space="preserve">general, </w:t>
      </w:r>
      <w:r>
        <w:rPr>
          <w:w w:val="110"/>
          <w:kern w:val="24"/>
          <w:sz w:val="24"/>
        </w:rPr>
        <w:t xml:space="preserve">actual, compensatory, incidental, and consequential damages in an amount to be proven at trial, and in any event, in excess of the jurisdictional limits of this Court.   </w:t>
      </w:r>
    </w:p>
    <w:p w14:paraId="14FD1DD0" w14:textId="77777777" w:rsidR="00261A20" w:rsidRDefault="00071197" w:rsidP="003B4670">
      <w:pPr>
        <w:pStyle w:val="15Spacing"/>
        <w:widowControl w:val="0"/>
        <w:numPr>
          <w:ilvl w:val="0"/>
          <w:numId w:val="37"/>
        </w:numPr>
        <w:spacing w:line="480" w:lineRule="exact"/>
        <w:ind w:left="720" w:right="130"/>
        <w:rPr>
          <w:b/>
          <w:w w:val="110"/>
          <w:kern w:val="24"/>
          <w:sz w:val="24"/>
          <w:u w:val="single"/>
        </w:rPr>
      </w:pPr>
      <w:r>
        <w:rPr>
          <w:b/>
          <w:w w:val="110"/>
          <w:kern w:val="24"/>
          <w:sz w:val="24"/>
          <w:u w:val="single"/>
        </w:rPr>
        <w:t xml:space="preserve">ON </w:t>
      </w:r>
      <w:r w:rsidR="00261A20">
        <w:rPr>
          <w:b/>
          <w:w w:val="110"/>
          <w:kern w:val="24"/>
          <w:sz w:val="24"/>
          <w:u w:val="single"/>
        </w:rPr>
        <w:t>THIRD CAUSE OF ACTION</w:t>
      </w:r>
      <w:r w:rsidR="00BB3E13">
        <w:rPr>
          <w:b/>
          <w:w w:val="110"/>
          <w:kern w:val="24"/>
          <w:sz w:val="24"/>
          <w:u w:val="single"/>
        </w:rPr>
        <w:t xml:space="preserve"> (BREACH OF EQUITABLE SERVITUDE)</w:t>
      </w:r>
    </w:p>
    <w:p w14:paraId="4D6D7407" w14:textId="77777777" w:rsidR="00645C21" w:rsidRDefault="000701CC" w:rsidP="00D76A8E">
      <w:pPr>
        <w:pStyle w:val="15Spacing"/>
        <w:widowControl w:val="0"/>
        <w:numPr>
          <w:ilvl w:val="0"/>
          <w:numId w:val="32"/>
        </w:numPr>
        <w:spacing w:line="480" w:lineRule="exact"/>
        <w:ind w:right="130" w:hanging="720"/>
        <w:rPr>
          <w:w w:val="110"/>
          <w:kern w:val="24"/>
          <w:sz w:val="24"/>
        </w:rPr>
      </w:pPr>
      <w:r>
        <w:rPr>
          <w:w w:val="110"/>
          <w:kern w:val="24"/>
          <w:sz w:val="24"/>
        </w:rPr>
        <w:t xml:space="preserve">For </w:t>
      </w:r>
      <w:r w:rsidR="00C97C49">
        <w:rPr>
          <w:w w:val="110"/>
          <w:kern w:val="24"/>
          <w:sz w:val="24"/>
        </w:rPr>
        <w:t xml:space="preserve">general, </w:t>
      </w:r>
      <w:r>
        <w:rPr>
          <w:w w:val="110"/>
          <w:kern w:val="24"/>
          <w:sz w:val="24"/>
        </w:rPr>
        <w:t>actual, compensatory, incidental, and consequential damages in an amount to be proven at trial, and in any event, in excess of the jurisdictional limits of this Court.</w:t>
      </w:r>
    </w:p>
    <w:p w14:paraId="7B09049C" w14:textId="77777777" w:rsidR="000D4673" w:rsidRPr="000D4673" w:rsidRDefault="00633933" w:rsidP="00D76A8E">
      <w:pPr>
        <w:pStyle w:val="15Spacing"/>
        <w:numPr>
          <w:ilvl w:val="0"/>
          <w:numId w:val="32"/>
        </w:numPr>
        <w:spacing w:line="480" w:lineRule="exact"/>
        <w:ind w:right="126" w:hanging="720"/>
        <w:rPr>
          <w:w w:val="110"/>
          <w:kern w:val="24"/>
          <w:sz w:val="24"/>
        </w:rPr>
      </w:pPr>
      <w:r w:rsidRPr="00633933">
        <w:rPr>
          <w:w w:val="110"/>
          <w:kern w:val="24"/>
          <w:sz w:val="24"/>
        </w:rPr>
        <w:t>For injunctive relief prohibiting Defendant, including its Board, agents, servants, and employees, and all persons acting under, in concert with, or for it, from engaging in the unlawful actions and omissions described in this Complaint.</w:t>
      </w:r>
      <w:r w:rsidR="000D4673">
        <w:rPr>
          <w:w w:val="110"/>
          <w:kern w:val="24"/>
          <w:sz w:val="24"/>
        </w:rPr>
        <w:t xml:space="preserve">  </w:t>
      </w:r>
      <w:r w:rsidR="000D4673" w:rsidRPr="000D4673">
        <w:rPr>
          <w:w w:val="110"/>
          <w:kern w:val="24"/>
          <w:sz w:val="24"/>
        </w:rPr>
        <w:t xml:space="preserve">Such relief includes “positive” injunctive relief requiring Defendant to take affirmative acts.     </w:t>
      </w:r>
    </w:p>
    <w:p w14:paraId="2402CD3C" w14:textId="77777777" w:rsidR="000B3C14" w:rsidRDefault="00071197" w:rsidP="003B4670">
      <w:pPr>
        <w:pStyle w:val="15Spacing"/>
        <w:numPr>
          <w:ilvl w:val="0"/>
          <w:numId w:val="37"/>
        </w:numPr>
        <w:spacing w:line="480" w:lineRule="exact"/>
        <w:ind w:left="720" w:right="126"/>
        <w:rPr>
          <w:b/>
          <w:w w:val="110"/>
          <w:kern w:val="24"/>
          <w:sz w:val="24"/>
          <w:u w:val="single"/>
        </w:rPr>
      </w:pPr>
      <w:r>
        <w:rPr>
          <w:b/>
          <w:w w:val="110"/>
          <w:kern w:val="24"/>
          <w:sz w:val="24"/>
          <w:u w:val="single"/>
        </w:rPr>
        <w:t xml:space="preserve">ON </w:t>
      </w:r>
      <w:r w:rsidR="00261A20">
        <w:rPr>
          <w:b/>
          <w:w w:val="110"/>
          <w:kern w:val="24"/>
          <w:sz w:val="24"/>
          <w:u w:val="single"/>
        </w:rPr>
        <w:t>FOURTH CAUSE OF ACTION</w:t>
      </w:r>
      <w:r w:rsidR="00BB3E13">
        <w:rPr>
          <w:b/>
          <w:w w:val="110"/>
          <w:kern w:val="24"/>
          <w:sz w:val="24"/>
          <w:u w:val="single"/>
        </w:rPr>
        <w:t xml:space="preserve"> (NUISANCE)</w:t>
      </w:r>
    </w:p>
    <w:p w14:paraId="1A883451" w14:textId="77777777" w:rsidR="000B3C14" w:rsidRDefault="000B3C14" w:rsidP="00D76A8E">
      <w:pPr>
        <w:pStyle w:val="15Spacing"/>
        <w:numPr>
          <w:ilvl w:val="0"/>
          <w:numId w:val="33"/>
        </w:numPr>
        <w:spacing w:line="480" w:lineRule="exact"/>
        <w:ind w:right="126" w:hanging="720"/>
        <w:rPr>
          <w:w w:val="110"/>
          <w:kern w:val="24"/>
          <w:sz w:val="24"/>
        </w:rPr>
      </w:pPr>
      <w:r>
        <w:rPr>
          <w:w w:val="110"/>
          <w:kern w:val="24"/>
          <w:sz w:val="24"/>
        </w:rPr>
        <w:t xml:space="preserve">For </w:t>
      </w:r>
      <w:r w:rsidR="00C97C49">
        <w:rPr>
          <w:w w:val="110"/>
          <w:kern w:val="24"/>
          <w:sz w:val="24"/>
        </w:rPr>
        <w:t xml:space="preserve">general, </w:t>
      </w:r>
      <w:r>
        <w:rPr>
          <w:w w:val="110"/>
          <w:kern w:val="24"/>
          <w:sz w:val="24"/>
        </w:rPr>
        <w:t>actual, compensatory, incidental, and consequential damages in an amount to be proven at trial, and in any event, in excess of the jurisdictional limits of this Court.</w:t>
      </w:r>
    </w:p>
    <w:p w14:paraId="764BBFC5" w14:textId="77777777" w:rsidR="0015307A" w:rsidRDefault="00DE5F38" w:rsidP="007924F2">
      <w:pPr>
        <w:pStyle w:val="15Spacing"/>
        <w:numPr>
          <w:ilvl w:val="0"/>
          <w:numId w:val="33"/>
        </w:numPr>
        <w:spacing w:line="480" w:lineRule="exact"/>
        <w:ind w:right="126" w:hanging="720"/>
        <w:rPr>
          <w:w w:val="110"/>
          <w:kern w:val="24"/>
          <w:sz w:val="24"/>
        </w:rPr>
      </w:pPr>
      <w:r>
        <w:rPr>
          <w:w w:val="110"/>
          <w:kern w:val="24"/>
          <w:sz w:val="24"/>
        </w:rPr>
        <w:t xml:space="preserve">Punitive and/or exemplary damages.  </w:t>
      </w:r>
    </w:p>
    <w:p w14:paraId="5308D92F" w14:textId="77777777" w:rsidR="00BA6612" w:rsidRPr="007924F2" w:rsidRDefault="00BA6612" w:rsidP="00BA6612">
      <w:pPr>
        <w:pStyle w:val="15Spacing"/>
        <w:spacing w:line="480" w:lineRule="exact"/>
        <w:ind w:left="1440" w:right="126"/>
        <w:rPr>
          <w:w w:val="110"/>
          <w:kern w:val="24"/>
          <w:sz w:val="24"/>
        </w:rPr>
      </w:pPr>
    </w:p>
    <w:p w14:paraId="1580BA37" w14:textId="77777777" w:rsidR="00B33276" w:rsidRDefault="00071197" w:rsidP="003B4670">
      <w:pPr>
        <w:pStyle w:val="15Spacing"/>
        <w:numPr>
          <w:ilvl w:val="0"/>
          <w:numId w:val="37"/>
        </w:numPr>
        <w:spacing w:line="480" w:lineRule="exact"/>
        <w:ind w:left="720" w:right="126"/>
        <w:rPr>
          <w:b/>
          <w:w w:val="110"/>
          <w:kern w:val="24"/>
          <w:sz w:val="24"/>
          <w:u w:val="single"/>
        </w:rPr>
      </w:pPr>
      <w:r>
        <w:rPr>
          <w:b/>
          <w:w w:val="110"/>
          <w:kern w:val="24"/>
          <w:sz w:val="24"/>
          <w:u w:val="single"/>
        </w:rPr>
        <w:t xml:space="preserve">ON </w:t>
      </w:r>
      <w:r w:rsidR="006617AB">
        <w:rPr>
          <w:b/>
          <w:w w:val="110"/>
          <w:kern w:val="24"/>
          <w:sz w:val="24"/>
          <w:u w:val="single"/>
        </w:rPr>
        <w:t>FIFTH C</w:t>
      </w:r>
      <w:r w:rsidR="00261A20">
        <w:rPr>
          <w:b/>
          <w:w w:val="110"/>
          <w:kern w:val="24"/>
          <w:sz w:val="24"/>
          <w:u w:val="single"/>
        </w:rPr>
        <w:t>AUSE OF ACTION</w:t>
      </w:r>
      <w:r w:rsidR="0079623E">
        <w:rPr>
          <w:b/>
          <w:w w:val="110"/>
          <w:kern w:val="24"/>
          <w:sz w:val="24"/>
          <w:u w:val="single"/>
        </w:rPr>
        <w:t xml:space="preserve"> (NEGLIGENCE)</w:t>
      </w:r>
    </w:p>
    <w:p w14:paraId="0674972B" w14:textId="77777777" w:rsidR="00B33276" w:rsidRDefault="00B33276" w:rsidP="00D76A8E">
      <w:pPr>
        <w:pStyle w:val="15Spacing"/>
        <w:numPr>
          <w:ilvl w:val="0"/>
          <w:numId w:val="35"/>
        </w:numPr>
        <w:spacing w:line="480" w:lineRule="exact"/>
        <w:ind w:right="126" w:hanging="720"/>
        <w:rPr>
          <w:w w:val="110"/>
          <w:kern w:val="24"/>
          <w:sz w:val="24"/>
        </w:rPr>
      </w:pPr>
      <w:r>
        <w:rPr>
          <w:w w:val="110"/>
          <w:kern w:val="24"/>
          <w:sz w:val="24"/>
        </w:rPr>
        <w:t xml:space="preserve">For </w:t>
      </w:r>
      <w:r w:rsidR="00112D68">
        <w:rPr>
          <w:w w:val="110"/>
          <w:kern w:val="24"/>
          <w:sz w:val="24"/>
        </w:rPr>
        <w:t xml:space="preserve">general, </w:t>
      </w:r>
      <w:r>
        <w:rPr>
          <w:w w:val="110"/>
          <w:kern w:val="24"/>
          <w:sz w:val="24"/>
        </w:rPr>
        <w:t>actual, compensatory, incidental, and consequential damages in an amount to be proven at trial, and in any event, in excess of the jurisdictional limits of this Court.</w:t>
      </w:r>
    </w:p>
    <w:p w14:paraId="41D7EF2A" w14:textId="77777777" w:rsidR="009E5383" w:rsidRDefault="009E5383" w:rsidP="00D76A8E">
      <w:pPr>
        <w:pStyle w:val="15Spacing"/>
        <w:numPr>
          <w:ilvl w:val="0"/>
          <w:numId w:val="35"/>
        </w:numPr>
        <w:spacing w:line="480" w:lineRule="exact"/>
        <w:ind w:right="126" w:hanging="720"/>
        <w:rPr>
          <w:w w:val="110"/>
          <w:kern w:val="24"/>
          <w:sz w:val="24"/>
        </w:rPr>
      </w:pPr>
      <w:r>
        <w:rPr>
          <w:w w:val="110"/>
          <w:kern w:val="24"/>
          <w:sz w:val="24"/>
        </w:rPr>
        <w:t xml:space="preserve">Non-economic damages, including to compensate Plaintiff for emotional distress, pain and suffering, and loss of pleasure and enjoyment of life.  </w:t>
      </w:r>
    </w:p>
    <w:p w14:paraId="13FEEDFC" w14:textId="77777777" w:rsidR="00261A20" w:rsidRDefault="00071197" w:rsidP="003B4670">
      <w:pPr>
        <w:pStyle w:val="15Spacing"/>
        <w:numPr>
          <w:ilvl w:val="0"/>
          <w:numId w:val="37"/>
        </w:numPr>
        <w:spacing w:line="480" w:lineRule="exact"/>
        <w:ind w:left="720" w:right="126"/>
        <w:rPr>
          <w:b/>
          <w:w w:val="110"/>
          <w:kern w:val="24"/>
          <w:sz w:val="24"/>
          <w:u w:val="single"/>
        </w:rPr>
      </w:pPr>
      <w:r>
        <w:rPr>
          <w:b/>
          <w:w w:val="110"/>
          <w:kern w:val="24"/>
          <w:sz w:val="24"/>
          <w:u w:val="single"/>
        </w:rPr>
        <w:t xml:space="preserve">ON </w:t>
      </w:r>
      <w:r w:rsidR="00261A20">
        <w:rPr>
          <w:b/>
          <w:w w:val="110"/>
          <w:kern w:val="24"/>
          <w:sz w:val="24"/>
          <w:u w:val="single"/>
        </w:rPr>
        <w:t>SIXTH CAUSE OF ACTION</w:t>
      </w:r>
      <w:r w:rsidR="003D778C">
        <w:rPr>
          <w:b/>
          <w:w w:val="110"/>
          <w:kern w:val="24"/>
          <w:sz w:val="24"/>
          <w:u w:val="single"/>
        </w:rPr>
        <w:t xml:space="preserve"> (DECLARATORY RELIEF)</w:t>
      </w:r>
    </w:p>
    <w:p w14:paraId="35FC9A37" w14:textId="77777777" w:rsidR="006D1EAA" w:rsidRPr="0015289A" w:rsidRDefault="00FD2EB8" w:rsidP="0015289A">
      <w:pPr>
        <w:pStyle w:val="15Spacing"/>
        <w:numPr>
          <w:ilvl w:val="2"/>
          <w:numId w:val="17"/>
        </w:numPr>
        <w:spacing w:line="480" w:lineRule="exact"/>
        <w:ind w:left="1440" w:right="126" w:hanging="720"/>
        <w:rPr>
          <w:b/>
          <w:w w:val="110"/>
          <w:kern w:val="24"/>
          <w:sz w:val="24"/>
          <w:u w:val="single"/>
        </w:rPr>
      </w:pPr>
      <w:r>
        <w:rPr>
          <w:w w:val="110"/>
          <w:kern w:val="24"/>
          <w:sz w:val="24"/>
        </w:rPr>
        <w:t>For declaratory relief as to the issues described in this Complaint, includi</w:t>
      </w:r>
      <w:r w:rsidR="009F07F9">
        <w:rPr>
          <w:w w:val="110"/>
          <w:kern w:val="24"/>
          <w:sz w:val="24"/>
        </w:rPr>
        <w:t>ng, but not limited to, that: (1</w:t>
      </w:r>
      <w:r>
        <w:rPr>
          <w:w w:val="110"/>
          <w:kern w:val="24"/>
          <w:sz w:val="24"/>
        </w:rPr>
        <w:t>) Plaintiff may post online and otherwise disseminate homeowners association documents</w:t>
      </w:r>
      <w:r w:rsidR="00DD34D2">
        <w:rPr>
          <w:w w:val="110"/>
          <w:kern w:val="24"/>
          <w:sz w:val="24"/>
        </w:rPr>
        <w:t xml:space="preserve"> in connection with his organizational efforts with other residents</w:t>
      </w:r>
      <w:r w:rsidR="009F07F9">
        <w:rPr>
          <w:w w:val="110"/>
          <w:kern w:val="24"/>
          <w:sz w:val="24"/>
        </w:rPr>
        <w:t>; (2</w:t>
      </w:r>
      <w:r>
        <w:rPr>
          <w:w w:val="110"/>
          <w:kern w:val="24"/>
          <w:sz w:val="24"/>
        </w:rPr>
        <w:t xml:space="preserve">) Defendant has an obligation to provide member email addresses to Plaintiff pursuant to Civil Code section 5200 </w:t>
      </w:r>
      <w:r>
        <w:rPr>
          <w:i/>
          <w:w w:val="110"/>
          <w:kern w:val="24"/>
          <w:sz w:val="24"/>
        </w:rPr>
        <w:t>et seq</w:t>
      </w:r>
      <w:r w:rsidR="009F07F9">
        <w:rPr>
          <w:w w:val="110"/>
          <w:kern w:val="24"/>
          <w:sz w:val="24"/>
        </w:rPr>
        <w:t>; (3</w:t>
      </w:r>
      <w:r>
        <w:rPr>
          <w:w w:val="110"/>
          <w:kern w:val="24"/>
          <w:sz w:val="24"/>
        </w:rPr>
        <w:t>) Defendant must abate the destruc</w:t>
      </w:r>
      <w:r w:rsidR="009F07F9">
        <w:rPr>
          <w:w w:val="110"/>
          <w:kern w:val="24"/>
          <w:sz w:val="24"/>
        </w:rPr>
        <w:t>tive weed in the common area; (4</w:t>
      </w:r>
      <w:r>
        <w:rPr>
          <w:w w:val="110"/>
          <w:kern w:val="24"/>
          <w:sz w:val="24"/>
        </w:rPr>
        <w:t>) Defendant must maintain the common area by the road next to Plaintiff’s property in such a way as prevent flooding, as well as maintain the storm dra</w:t>
      </w:r>
      <w:r w:rsidR="009F07F9">
        <w:rPr>
          <w:w w:val="110"/>
          <w:kern w:val="24"/>
          <w:sz w:val="24"/>
        </w:rPr>
        <w:t>in, culvert, and road itself; (5</w:t>
      </w:r>
      <w:r>
        <w:rPr>
          <w:w w:val="110"/>
          <w:kern w:val="24"/>
          <w:sz w:val="24"/>
        </w:rPr>
        <w:t>) Defendant may only charge Plaintiff an a</w:t>
      </w:r>
      <w:r w:rsidR="009F07F9">
        <w:rPr>
          <w:w w:val="110"/>
          <w:kern w:val="24"/>
          <w:sz w:val="24"/>
        </w:rPr>
        <w:t>nnual assessment for one lot; (6</w:t>
      </w:r>
      <w:r>
        <w:rPr>
          <w:w w:val="110"/>
          <w:kern w:val="24"/>
          <w:sz w:val="24"/>
        </w:rPr>
        <w:t>) Plaintiff may commence construction on his property according to submitted plans</w:t>
      </w:r>
      <w:r w:rsidR="001315B6">
        <w:rPr>
          <w:w w:val="110"/>
          <w:kern w:val="24"/>
          <w:sz w:val="24"/>
        </w:rPr>
        <w:t xml:space="preserve"> and issued building permits</w:t>
      </w:r>
      <w:r w:rsidR="009F07F9">
        <w:rPr>
          <w:w w:val="110"/>
          <w:kern w:val="24"/>
          <w:sz w:val="24"/>
        </w:rPr>
        <w:t>; (7</w:t>
      </w:r>
      <w:r>
        <w:rPr>
          <w:w w:val="110"/>
          <w:kern w:val="24"/>
          <w:sz w:val="24"/>
        </w:rPr>
        <w:t>) Plaintiff must take appropriate measures to remedy the Covenant violations of other residents described herein and any such other violations</w:t>
      </w:r>
      <w:r w:rsidR="00D95DBC">
        <w:rPr>
          <w:w w:val="110"/>
          <w:kern w:val="24"/>
          <w:sz w:val="24"/>
        </w:rPr>
        <w:t xml:space="preserve"> discovered by Plaintiff or Defendant</w:t>
      </w:r>
      <w:r w:rsidR="00916137">
        <w:rPr>
          <w:w w:val="110"/>
          <w:kern w:val="24"/>
          <w:sz w:val="24"/>
        </w:rPr>
        <w:t xml:space="preserve">; </w:t>
      </w:r>
      <w:r w:rsidR="009F07F9">
        <w:rPr>
          <w:w w:val="110"/>
          <w:kern w:val="24"/>
          <w:sz w:val="24"/>
        </w:rPr>
        <w:t>(8</w:t>
      </w:r>
      <w:r>
        <w:rPr>
          <w:w w:val="110"/>
          <w:kern w:val="24"/>
          <w:sz w:val="24"/>
        </w:rPr>
        <w:t>) the penalty Defendant imposed on Plaintiff in connection with the June 4, 2018 disciplinary hearing is</w:t>
      </w:r>
      <w:r w:rsidR="006D1EAA">
        <w:rPr>
          <w:w w:val="110"/>
          <w:kern w:val="24"/>
          <w:sz w:val="24"/>
        </w:rPr>
        <w:t xml:space="preserve"> null, void, and unenforceable;</w:t>
      </w:r>
      <w:r w:rsidR="0084776A">
        <w:rPr>
          <w:w w:val="110"/>
          <w:kern w:val="24"/>
          <w:sz w:val="24"/>
        </w:rPr>
        <w:t xml:space="preserve"> </w:t>
      </w:r>
      <w:r w:rsidR="00916137">
        <w:rPr>
          <w:w w:val="110"/>
          <w:kern w:val="24"/>
          <w:sz w:val="24"/>
        </w:rPr>
        <w:t>(9</w:t>
      </w:r>
      <w:r>
        <w:rPr>
          <w:w w:val="110"/>
          <w:kern w:val="24"/>
          <w:sz w:val="24"/>
        </w:rPr>
        <w:t>) Defendant may not remove the drainage pipes and rocks Plaintiff placed along</w:t>
      </w:r>
      <w:r w:rsidR="006D1EAA">
        <w:rPr>
          <w:w w:val="110"/>
          <w:kern w:val="24"/>
          <w:sz w:val="24"/>
        </w:rPr>
        <w:t>side the road by his property</w:t>
      </w:r>
      <w:r w:rsidR="006D319B">
        <w:rPr>
          <w:w w:val="110"/>
          <w:kern w:val="24"/>
          <w:sz w:val="24"/>
        </w:rPr>
        <w:t>; (10)</w:t>
      </w:r>
      <w:r w:rsidR="006D1EAA">
        <w:rPr>
          <w:w w:val="110"/>
          <w:kern w:val="24"/>
          <w:sz w:val="24"/>
        </w:rPr>
        <w:t xml:space="preserve"> Board meetings may not be held at the offices of Grapevine Property Services in Rohnert Park and instead must be held at a location in close prox</w:t>
      </w:r>
      <w:r w:rsidR="00E54B2E">
        <w:rPr>
          <w:w w:val="110"/>
          <w:kern w:val="24"/>
          <w:sz w:val="24"/>
        </w:rPr>
        <w:t>im</w:t>
      </w:r>
      <w:r w:rsidR="00A82581">
        <w:rPr>
          <w:w w:val="110"/>
          <w:kern w:val="24"/>
          <w:sz w:val="24"/>
        </w:rPr>
        <w:t>ity to Fairway View Estates;</w:t>
      </w:r>
      <w:r w:rsidR="0015289A">
        <w:rPr>
          <w:w w:val="110"/>
          <w:kern w:val="24"/>
          <w:sz w:val="24"/>
        </w:rPr>
        <w:t xml:space="preserve"> and (11) residents be allowed to speak longer than three minutes at the start of each Board meeting.  </w:t>
      </w:r>
      <w:r w:rsidR="00E54B2E">
        <w:rPr>
          <w:w w:val="110"/>
          <w:kern w:val="24"/>
          <w:sz w:val="24"/>
        </w:rPr>
        <w:t xml:space="preserve"> </w:t>
      </w:r>
    </w:p>
    <w:p w14:paraId="36B4F644" w14:textId="77777777" w:rsidR="00B67688" w:rsidRPr="00B67688" w:rsidRDefault="00071197" w:rsidP="003B4670">
      <w:pPr>
        <w:pStyle w:val="15Spacing"/>
        <w:numPr>
          <w:ilvl w:val="0"/>
          <w:numId w:val="37"/>
        </w:numPr>
        <w:tabs>
          <w:tab w:val="left" w:pos="1080"/>
        </w:tabs>
        <w:spacing w:line="480" w:lineRule="exact"/>
        <w:ind w:left="720" w:right="126"/>
        <w:rPr>
          <w:b/>
          <w:w w:val="110"/>
          <w:kern w:val="24"/>
          <w:sz w:val="24"/>
          <w:u w:val="single"/>
        </w:rPr>
      </w:pPr>
      <w:r>
        <w:rPr>
          <w:b/>
          <w:w w:val="110"/>
          <w:kern w:val="24"/>
          <w:sz w:val="24"/>
          <w:u w:val="single"/>
        </w:rPr>
        <w:t xml:space="preserve">ON </w:t>
      </w:r>
      <w:r w:rsidR="003D778C">
        <w:rPr>
          <w:b/>
          <w:w w:val="110"/>
          <w:kern w:val="24"/>
          <w:sz w:val="24"/>
          <w:u w:val="single"/>
        </w:rPr>
        <w:t>SEVENTH CAUSE OF ACTION (INJUNCTIVE RELIEF)</w:t>
      </w:r>
    </w:p>
    <w:p w14:paraId="575850B7" w14:textId="77777777" w:rsidR="002226B3" w:rsidRPr="002226B3" w:rsidRDefault="00B67688" w:rsidP="00153BED">
      <w:pPr>
        <w:pStyle w:val="15Spacing"/>
        <w:numPr>
          <w:ilvl w:val="0"/>
          <w:numId w:val="38"/>
        </w:numPr>
        <w:tabs>
          <w:tab w:val="left" w:pos="1980"/>
        </w:tabs>
        <w:spacing w:line="480" w:lineRule="exact"/>
        <w:ind w:left="1440" w:right="126" w:hanging="720"/>
        <w:rPr>
          <w:w w:val="110"/>
          <w:kern w:val="24"/>
          <w:sz w:val="24"/>
        </w:rPr>
      </w:pPr>
      <w:r>
        <w:rPr>
          <w:w w:val="110"/>
          <w:kern w:val="24"/>
          <w:sz w:val="24"/>
        </w:rPr>
        <w:t>For injunctive relief prohibiting Defendant, including its Board, agents, servants, and employees, and all persons acting under, in concert with, or for it, from engaging in the unlawful actions and omissio</w:t>
      </w:r>
      <w:r w:rsidR="008D7FB3">
        <w:rPr>
          <w:w w:val="110"/>
          <w:kern w:val="24"/>
          <w:sz w:val="24"/>
        </w:rPr>
        <w:t xml:space="preserve">ns described in this Complaint.  </w:t>
      </w:r>
      <w:r w:rsidR="008D7FB3" w:rsidRPr="008D7FB3">
        <w:rPr>
          <w:w w:val="110"/>
          <w:kern w:val="24"/>
          <w:sz w:val="24"/>
        </w:rPr>
        <w:t xml:space="preserve">Such relief includes “positive” injunctive relief requiring Defendant to take affirmative acts. </w:t>
      </w:r>
    </w:p>
    <w:p w14:paraId="721D574A" w14:textId="77777777" w:rsidR="002226B3" w:rsidRPr="00071197" w:rsidRDefault="002226B3" w:rsidP="00984EC6">
      <w:pPr>
        <w:pStyle w:val="15Spacing"/>
        <w:numPr>
          <w:ilvl w:val="0"/>
          <w:numId w:val="37"/>
        </w:numPr>
        <w:spacing w:line="480" w:lineRule="exact"/>
        <w:ind w:left="720" w:right="126"/>
        <w:rPr>
          <w:w w:val="110"/>
          <w:kern w:val="24"/>
          <w:sz w:val="24"/>
          <w:u w:val="single"/>
        </w:rPr>
      </w:pPr>
      <w:r w:rsidRPr="00071197">
        <w:rPr>
          <w:b/>
          <w:w w:val="110"/>
          <w:kern w:val="24"/>
          <w:sz w:val="24"/>
          <w:u w:val="single"/>
        </w:rPr>
        <w:t>ON ALL CAUSES OF ACTION</w:t>
      </w:r>
    </w:p>
    <w:p w14:paraId="6AAAB7C7" w14:textId="77777777" w:rsidR="002226B3" w:rsidRDefault="002226B3" w:rsidP="00C573C7">
      <w:pPr>
        <w:pStyle w:val="15Spacing"/>
        <w:numPr>
          <w:ilvl w:val="0"/>
          <w:numId w:val="29"/>
        </w:numPr>
        <w:spacing w:line="480" w:lineRule="exact"/>
        <w:ind w:left="1440" w:right="126" w:hanging="720"/>
        <w:rPr>
          <w:w w:val="110"/>
          <w:kern w:val="24"/>
          <w:sz w:val="24"/>
        </w:rPr>
      </w:pPr>
      <w:r w:rsidRPr="005F5392">
        <w:rPr>
          <w:w w:val="110"/>
          <w:kern w:val="24"/>
          <w:sz w:val="24"/>
        </w:rPr>
        <w:t xml:space="preserve">For reasonable costs and attorney’s fees incurred in bringing and prosecuting this suit pursuant to Paragraph 15(c) of the Covenants and as otherwise provided for by law.  </w:t>
      </w:r>
    </w:p>
    <w:p w14:paraId="32593DE9" w14:textId="77777777" w:rsidR="002226B3" w:rsidRPr="00666893" w:rsidRDefault="002226B3" w:rsidP="00C573C7">
      <w:pPr>
        <w:pStyle w:val="15Spacing"/>
        <w:numPr>
          <w:ilvl w:val="0"/>
          <w:numId w:val="29"/>
        </w:numPr>
        <w:spacing w:line="480" w:lineRule="exact"/>
        <w:ind w:left="1440" w:right="126" w:hanging="720"/>
        <w:rPr>
          <w:w w:val="110"/>
          <w:kern w:val="24"/>
          <w:sz w:val="24"/>
        </w:rPr>
      </w:pPr>
      <w:r>
        <w:rPr>
          <w:w w:val="110"/>
          <w:kern w:val="24"/>
          <w:sz w:val="24"/>
        </w:rPr>
        <w:t xml:space="preserve">For statutory penalties as provided for by law, including under </w:t>
      </w:r>
      <w:r w:rsidRPr="00666893">
        <w:rPr>
          <w:w w:val="110"/>
          <w:kern w:val="24"/>
          <w:sz w:val="24"/>
        </w:rPr>
        <w:t xml:space="preserve">Civil Code section 5235. </w:t>
      </w:r>
    </w:p>
    <w:p w14:paraId="24A8EDB6" w14:textId="77777777" w:rsidR="002226B3" w:rsidRPr="00735F8F" w:rsidRDefault="002226B3" w:rsidP="00C573C7">
      <w:pPr>
        <w:pStyle w:val="15Spacing"/>
        <w:numPr>
          <w:ilvl w:val="0"/>
          <w:numId w:val="29"/>
        </w:numPr>
        <w:spacing w:line="480" w:lineRule="exact"/>
        <w:ind w:left="1440" w:right="126" w:hanging="720"/>
        <w:rPr>
          <w:w w:val="110"/>
          <w:kern w:val="24"/>
          <w:sz w:val="24"/>
        </w:rPr>
      </w:pPr>
      <w:r w:rsidRPr="00735F8F">
        <w:rPr>
          <w:w w:val="110"/>
          <w:kern w:val="24"/>
          <w:sz w:val="24"/>
        </w:rPr>
        <w:t xml:space="preserve">For pre-judgment and post-judgment interest.  </w:t>
      </w:r>
    </w:p>
    <w:p w14:paraId="7FB41F54" w14:textId="77777777" w:rsidR="008975CD" w:rsidRPr="005145AD" w:rsidRDefault="002226B3" w:rsidP="005145AD">
      <w:pPr>
        <w:pStyle w:val="15Spacing"/>
        <w:numPr>
          <w:ilvl w:val="0"/>
          <w:numId w:val="29"/>
        </w:numPr>
        <w:spacing w:line="480" w:lineRule="exact"/>
        <w:ind w:left="1440" w:right="126" w:hanging="720"/>
        <w:rPr>
          <w:w w:val="110"/>
          <w:kern w:val="24"/>
          <w:sz w:val="24"/>
        </w:rPr>
      </w:pPr>
      <w:r w:rsidRPr="00083EFB">
        <w:rPr>
          <w:w w:val="110"/>
          <w:kern w:val="24"/>
          <w:sz w:val="24"/>
        </w:rPr>
        <w:t>For such other and further relief as t</w:t>
      </w:r>
      <w:r>
        <w:rPr>
          <w:w w:val="110"/>
          <w:kern w:val="24"/>
          <w:sz w:val="24"/>
        </w:rPr>
        <w:t xml:space="preserve">he Court deems just and proper, including equitable relief. </w:t>
      </w:r>
    </w:p>
    <w:p w14:paraId="3C22CCE8" w14:textId="77777777" w:rsidR="009F4BA6" w:rsidRDefault="009F4BA6" w:rsidP="009F4BA6">
      <w:pPr>
        <w:pStyle w:val="15Spacing"/>
        <w:spacing w:line="480" w:lineRule="exact"/>
        <w:ind w:right="126"/>
        <w:jc w:val="center"/>
        <w:rPr>
          <w:b/>
          <w:w w:val="110"/>
          <w:kern w:val="24"/>
          <w:sz w:val="24"/>
          <w:u w:val="single"/>
        </w:rPr>
      </w:pPr>
      <w:r>
        <w:rPr>
          <w:b/>
          <w:w w:val="110"/>
          <w:kern w:val="24"/>
          <w:sz w:val="24"/>
          <w:u w:val="single"/>
        </w:rPr>
        <w:t>DEMAND FOR JURY TRIAL</w:t>
      </w:r>
    </w:p>
    <w:p w14:paraId="1E1BAFA2" w14:textId="77777777" w:rsidR="00E028EB" w:rsidRDefault="009F4BA6" w:rsidP="008A3267">
      <w:pPr>
        <w:pStyle w:val="15Spacing"/>
        <w:spacing w:line="480" w:lineRule="exact"/>
        <w:ind w:right="126"/>
        <w:rPr>
          <w:w w:val="110"/>
          <w:kern w:val="24"/>
          <w:sz w:val="24"/>
        </w:rPr>
      </w:pPr>
      <w:r>
        <w:rPr>
          <w:w w:val="110"/>
          <w:kern w:val="24"/>
          <w:sz w:val="24"/>
        </w:rPr>
        <w:tab/>
        <w:t xml:space="preserve">Plaintiff hereby demands a jury trial as to all issues or claims for which a jury trial is allowed.  </w:t>
      </w:r>
    </w:p>
    <w:p w14:paraId="272D9B0B" w14:textId="77777777" w:rsidR="004F1B50" w:rsidRDefault="004F1B50" w:rsidP="005347B4">
      <w:pPr>
        <w:pStyle w:val="15Spacing"/>
        <w:spacing w:line="240" w:lineRule="exact"/>
        <w:ind w:left="4320" w:right="43"/>
        <w:rPr>
          <w:w w:val="110"/>
          <w:kern w:val="24"/>
          <w:sz w:val="24"/>
        </w:rPr>
      </w:pPr>
    </w:p>
    <w:p w14:paraId="1BA1A986" w14:textId="77777777" w:rsidR="005347B4" w:rsidRDefault="005347B4" w:rsidP="005347B4">
      <w:pPr>
        <w:pStyle w:val="15Spacing"/>
        <w:spacing w:line="240" w:lineRule="exact"/>
        <w:ind w:left="4320" w:right="43"/>
        <w:rPr>
          <w:w w:val="110"/>
          <w:kern w:val="24"/>
          <w:sz w:val="24"/>
        </w:rPr>
      </w:pPr>
      <w:r>
        <w:rPr>
          <w:w w:val="110"/>
          <w:kern w:val="24"/>
          <w:sz w:val="24"/>
        </w:rPr>
        <w:t>ANDERSON ZEIGLER</w:t>
      </w:r>
    </w:p>
    <w:p w14:paraId="23F139D2" w14:textId="77777777" w:rsidR="005347B4" w:rsidRDefault="005347B4" w:rsidP="005347B4">
      <w:pPr>
        <w:pStyle w:val="15Spacing"/>
        <w:spacing w:line="240" w:lineRule="exact"/>
        <w:ind w:left="4320" w:right="43"/>
        <w:rPr>
          <w:w w:val="110"/>
          <w:kern w:val="24"/>
          <w:sz w:val="24"/>
        </w:rPr>
      </w:pPr>
      <w:r>
        <w:rPr>
          <w:w w:val="110"/>
          <w:kern w:val="24"/>
          <w:sz w:val="24"/>
        </w:rPr>
        <w:t>A Professional Corporation</w:t>
      </w:r>
    </w:p>
    <w:p w14:paraId="7843F358" w14:textId="77777777" w:rsidR="005347B4" w:rsidRDefault="005347B4" w:rsidP="005347B4">
      <w:pPr>
        <w:pStyle w:val="15Spacing"/>
        <w:spacing w:line="240" w:lineRule="exact"/>
        <w:ind w:right="43"/>
        <w:rPr>
          <w:w w:val="110"/>
          <w:kern w:val="24"/>
          <w:sz w:val="24"/>
        </w:rPr>
      </w:pPr>
    </w:p>
    <w:p w14:paraId="61DB70CD" w14:textId="77777777" w:rsidR="005347B4" w:rsidRDefault="005347B4" w:rsidP="005347B4">
      <w:pPr>
        <w:pStyle w:val="15Spacing"/>
        <w:spacing w:line="240" w:lineRule="exact"/>
        <w:ind w:right="43"/>
        <w:rPr>
          <w:w w:val="110"/>
          <w:kern w:val="24"/>
          <w:sz w:val="24"/>
        </w:rPr>
      </w:pPr>
    </w:p>
    <w:p w14:paraId="3A834FCD" w14:textId="77777777" w:rsidR="005347B4" w:rsidRDefault="005347B4" w:rsidP="005347B4">
      <w:pPr>
        <w:pStyle w:val="15Spacing"/>
        <w:spacing w:line="240" w:lineRule="exact"/>
        <w:ind w:right="43"/>
        <w:rPr>
          <w:w w:val="110"/>
          <w:kern w:val="24"/>
          <w:sz w:val="24"/>
        </w:rPr>
      </w:pPr>
      <w:r>
        <w:rPr>
          <w:w w:val="110"/>
          <w:kern w:val="24"/>
          <w:sz w:val="24"/>
        </w:rPr>
        <w:t>Date:</w:t>
      </w:r>
      <w:r>
        <w:rPr>
          <w:w w:val="110"/>
          <w:kern w:val="24"/>
          <w:sz w:val="24"/>
          <w:u w:val="single"/>
        </w:rPr>
        <w:tab/>
      </w:r>
      <w:r>
        <w:rPr>
          <w:w w:val="110"/>
          <w:kern w:val="24"/>
          <w:sz w:val="24"/>
          <w:u w:val="single"/>
        </w:rPr>
        <w:tab/>
      </w:r>
      <w:r>
        <w:rPr>
          <w:w w:val="110"/>
          <w:kern w:val="24"/>
          <w:sz w:val="24"/>
          <w:u w:val="single"/>
        </w:rPr>
        <w:tab/>
      </w:r>
      <w:r>
        <w:rPr>
          <w:w w:val="110"/>
          <w:kern w:val="24"/>
          <w:sz w:val="24"/>
        </w:rPr>
        <w:tab/>
      </w:r>
      <w:r>
        <w:rPr>
          <w:w w:val="110"/>
          <w:kern w:val="24"/>
          <w:sz w:val="24"/>
        </w:rPr>
        <w:tab/>
      </w:r>
      <w:r>
        <w:rPr>
          <w:w w:val="110"/>
          <w:kern w:val="24"/>
          <w:sz w:val="24"/>
        </w:rPr>
        <w:tab/>
        <w:t>By</w:t>
      </w:r>
      <w:r>
        <w:rPr>
          <w:w w:val="110"/>
          <w:kern w:val="24"/>
          <w:sz w:val="24"/>
          <w:u w:val="single"/>
        </w:rPr>
        <w:tab/>
      </w:r>
      <w:r>
        <w:rPr>
          <w:w w:val="110"/>
          <w:kern w:val="24"/>
          <w:sz w:val="24"/>
          <w:u w:val="single"/>
        </w:rPr>
        <w:tab/>
      </w:r>
      <w:r>
        <w:rPr>
          <w:w w:val="110"/>
          <w:kern w:val="24"/>
          <w:sz w:val="24"/>
          <w:u w:val="single"/>
        </w:rPr>
        <w:tab/>
      </w:r>
      <w:r>
        <w:rPr>
          <w:w w:val="110"/>
          <w:kern w:val="24"/>
          <w:sz w:val="24"/>
          <w:u w:val="single"/>
        </w:rPr>
        <w:tab/>
      </w:r>
      <w:r>
        <w:rPr>
          <w:w w:val="110"/>
          <w:kern w:val="24"/>
          <w:sz w:val="24"/>
          <w:u w:val="single"/>
        </w:rPr>
        <w:tab/>
      </w:r>
      <w:r>
        <w:rPr>
          <w:w w:val="110"/>
          <w:kern w:val="24"/>
          <w:sz w:val="24"/>
          <w:u w:val="single"/>
        </w:rPr>
        <w:tab/>
      </w:r>
    </w:p>
    <w:p w14:paraId="5A993174" w14:textId="77777777" w:rsidR="005347B4" w:rsidRDefault="008D2970" w:rsidP="005347B4">
      <w:pPr>
        <w:pStyle w:val="15Spacing"/>
        <w:spacing w:line="240" w:lineRule="exact"/>
        <w:ind w:left="5040" w:right="43"/>
        <w:rPr>
          <w:w w:val="110"/>
          <w:kern w:val="24"/>
          <w:sz w:val="24"/>
        </w:rPr>
      </w:pPr>
      <w:r>
        <w:rPr>
          <w:w w:val="110"/>
          <w:kern w:val="24"/>
          <w:sz w:val="24"/>
        </w:rPr>
        <w:t xml:space="preserve">Daniel </w:t>
      </w:r>
      <w:r w:rsidR="00147C4C">
        <w:rPr>
          <w:w w:val="110"/>
          <w:kern w:val="24"/>
          <w:sz w:val="24"/>
        </w:rPr>
        <w:t xml:space="preserve">J. </w:t>
      </w:r>
      <w:r>
        <w:rPr>
          <w:w w:val="110"/>
          <w:kern w:val="24"/>
          <w:sz w:val="24"/>
        </w:rPr>
        <w:t>Wilson</w:t>
      </w:r>
    </w:p>
    <w:p w14:paraId="420B2202" w14:textId="77777777" w:rsidR="005347B4" w:rsidRDefault="004F1B50" w:rsidP="005347B4">
      <w:pPr>
        <w:pStyle w:val="15Spacing"/>
        <w:spacing w:line="240" w:lineRule="exact"/>
        <w:ind w:left="5040" w:right="43"/>
        <w:rPr>
          <w:w w:val="110"/>
          <w:kern w:val="24"/>
          <w:sz w:val="24"/>
        </w:rPr>
      </w:pPr>
      <w:r>
        <w:rPr>
          <w:w w:val="110"/>
          <w:kern w:val="24"/>
          <w:sz w:val="24"/>
        </w:rPr>
        <w:t>Attorneys for Plaintiff Joseph Romano</w:t>
      </w:r>
    </w:p>
    <w:p w14:paraId="40246BA9" w14:textId="77777777" w:rsidR="007E50B2" w:rsidRDefault="007E50B2"/>
    <w:sectPr w:rsidR="007E50B2" w:rsidSect="00C172D0">
      <w:headerReference w:type="default" r:id="rId10"/>
      <w:footerReference w:type="default" r:id="rId11"/>
      <w:pgSz w:w="12240" w:h="15840" w:code="1"/>
      <w:pgMar w:top="1440" w:right="1008" w:bottom="1008" w:left="1872" w:header="720"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ACCFB8" w14:textId="77777777" w:rsidR="0028466D" w:rsidRDefault="0028466D">
      <w:pPr>
        <w:spacing w:line="240" w:lineRule="auto"/>
      </w:pPr>
      <w:r>
        <w:separator/>
      </w:r>
    </w:p>
  </w:endnote>
  <w:endnote w:type="continuationSeparator" w:id="0">
    <w:p w14:paraId="02A54DAD" w14:textId="77777777" w:rsidR="0028466D" w:rsidRDefault="0028466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D0C550" w14:textId="77777777" w:rsidR="00414D9B" w:rsidRDefault="005347B4" w:rsidP="00C172D0">
    <w:pPr>
      <w:pStyle w:val="Footer"/>
      <w:pBdr>
        <w:bottom w:val="single" w:sz="4" w:space="0" w:color="auto"/>
      </w:pBdr>
      <w:spacing w:line="200" w:lineRule="exact"/>
      <w:jc w:val="center"/>
      <w:rPr>
        <w:noProof/>
      </w:rPr>
    </w:pPr>
    <w:r>
      <w:fldChar w:fldCharType="begin"/>
    </w:r>
    <w:r>
      <w:instrText xml:space="preserve"> PAGE   \* MERGEFORMAT </w:instrText>
    </w:r>
    <w:r>
      <w:fldChar w:fldCharType="separate"/>
    </w:r>
    <w:r w:rsidR="00E156D2">
      <w:rPr>
        <w:noProof/>
      </w:rPr>
      <w:t>3</w:t>
    </w:r>
    <w:r>
      <w:rPr>
        <w:noProof/>
      </w:rPr>
      <w:fldChar w:fldCharType="end"/>
    </w:r>
  </w:p>
  <w:p w14:paraId="7C2E9395" w14:textId="77777777" w:rsidR="009D7629" w:rsidRPr="00FB7FB5" w:rsidRDefault="0023291F" w:rsidP="00A000DF">
    <w:pPr>
      <w:pStyle w:val="Footer"/>
      <w:spacing w:line="200" w:lineRule="exact"/>
      <w:jc w:val="center"/>
      <w:rPr>
        <w:noProof/>
      </w:rPr>
    </w:pPr>
    <w:r>
      <w:rPr>
        <w:noProof/>
      </w:rPr>
      <w:t>COMPLAINT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6104E4" w14:textId="77777777" w:rsidR="0028466D" w:rsidRDefault="0028466D">
      <w:pPr>
        <w:spacing w:line="240" w:lineRule="auto"/>
      </w:pPr>
      <w:r>
        <w:separator/>
      </w:r>
    </w:p>
  </w:footnote>
  <w:footnote w:type="continuationSeparator" w:id="0">
    <w:p w14:paraId="3C8E1773" w14:textId="77777777" w:rsidR="0028466D" w:rsidRDefault="0028466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9BBBCB" w14:textId="77777777" w:rsidR="00414D9B" w:rsidRDefault="005347B4">
    <w:pPr>
      <w:pStyle w:val="Header"/>
    </w:pPr>
    <w:r>
      <w:rPr>
        <w:noProof/>
      </w:rPr>
      <mc:AlternateContent>
        <mc:Choice Requires="wps">
          <w:drawing>
            <wp:anchor distT="0" distB="0" distL="114300" distR="114300" simplePos="0" relativeHeight="251661312" behindDoc="0" locked="0" layoutInCell="0" allowOverlap="1" wp14:anchorId="5B0114FA" wp14:editId="538E95B5">
              <wp:simplePos x="0" y="0"/>
              <wp:positionH relativeFrom="margin">
                <wp:posOffset>6014847</wp:posOffset>
              </wp:positionH>
              <wp:positionV relativeFrom="page">
                <wp:posOffset>86944</wp:posOffset>
              </wp:positionV>
              <wp:extent cx="0" cy="10058400"/>
              <wp:effectExtent l="0" t="0" r="19050" b="19050"/>
              <wp:wrapNone/>
              <wp:docPr id="4" name="RightBord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96D5AF" id="RightBorder"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73.6pt,6.85pt" to="473.6pt,79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" o:allowincell="f">
              <w10:wrap anchorx="margin" anchory="page"/>
            </v:line>
          </w:pict>
        </mc:Fallback>
      </mc:AlternateContent>
    </w:r>
    <w:r>
      <w:rPr>
        <w:noProof/>
      </w:rPr>
      <mc:AlternateContent>
        <mc:Choice Requires="wps">
          <w:drawing>
            <wp:anchor distT="0" distB="0" distL="114300" distR="114300" simplePos="0" relativeHeight="251662336" behindDoc="0" locked="0" layoutInCell="0" allowOverlap="1" wp14:anchorId="20122742" wp14:editId="7378D508">
              <wp:simplePos x="0" y="0"/>
              <wp:positionH relativeFrom="margin">
                <wp:posOffset>-640080</wp:posOffset>
              </wp:positionH>
              <wp:positionV relativeFrom="margin">
                <wp:posOffset>0</wp:posOffset>
              </wp:positionV>
              <wp:extent cx="457200" cy="8686800"/>
              <wp:effectExtent l="0" t="0" r="0" b="0"/>
              <wp:wrapNone/>
              <wp:docPr id="5"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686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B6D52C" w14:textId="77777777" w:rsidR="00414D9B" w:rsidRDefault="005347B4">
                          <w:pPr>
                            <w:jc w:val="right"/>
                          </w:pPr>
                          <w:r>
                            <w:t>1</w:t>
                          </w:r>
                        </w:p>
                        <w:p w14:paraId="2E1CABB6" w14:textId="77777777" w:rsidR="00414D9B" w:rsidRDefault="005347B4">
                          <w:pPr>
                            <w:jc w:val="right"/>
                          </w:pPr>
                          <w:r>
                            <w:t>2</w:t>
                          </w:r>
                        </w:p>
                        <w:p w14:paraId="1CF43DD6" w14:textId="77777777" w:rsidR="00414D9B" w:rsidRDefault="005347B4">
                          <w:pPr>
                            <w:jc w:val="right"/>
                          </w:pPr>
                          <w:r>
                            <w:t>3</w:t>
                          </w:r>
                        </w:p>
                        <w:p w14:paraId="60F4F09D" w14:textId="77777777" w:rsidR="00414D9B" w:rsidRDefault="005347B4">
                          <w:pPr>
                            <w:jc w:val="right"/>
                          </w:pPr>
                          <w:r>
                            <w:t>4</w:t>
                          </w:r>
                        </w:p>
                        <w:p w14:paraId="2FBFA7E1" w14:textId="77777777" w:rsidR="00414D9B" w:rsidRDefault="005347B4">
                          <w:pPr>
                            <w:jc w:val="right"/>
                          </w:pPr>
                          <w:r>
                            <w:t>5</w:t>
                          </w:r>
                        </w:p>
                        <w:p w14:paraId="66982B57" w14:textId="77777777" w:rsidR="00414D9B" w:rsidRDefault="005347B4">
                          <w:pPr>
                            <w:jc w:val="right"/>
                          </w:pPr>
                          <w:r>
                            <w:t>6</w:t>
                          </w:r>
                        </w:p>
                        <w:p w14:paraId="76C3A92E" w14:textId="77777777" w:rsidR="00414D9B" w:rsidRDefault="005347B4">
                          <w:pPr>
                            <w:jc w:val="right"/>
                          </w:pPr>
                          <w:r>
                            <w:t>7</w:t>
                          </w:r>
                        </w:p>
                        <w:p w14:paraId="4B3E3E39" w14:textId="77777777" w:rsidR="00414D9B" w:rsidRDefault="005347B4">
                          <w:pPr>
                            <w:jc w:val="right"/>
                          </w:pPr>
                          <w:r>
                            <w:t>8</w:t>
                          </w:r>
                        </w:p>
                        <w:p w14:paraId="2DE5FBEE" w14:textId="77777777" w:rsidR="00414D9B" w:rsidRDefault="005347B4">
                          <w:pPr>
                            <w:jc w:val="right"/>
                          </w:pPr>
                          <w:r>
                            <w:t>9</w:t>
                          </w:r>
                        </w:p>
                        <w:p w14:paraId="6AFEB086" w14:textId="77777777" w:rsidR="00414D9B" w:rsidRDefault="005347B4">
                          <w:pPr>
                            <w:jc w:val="right"/>
                          </w:pPr>
                          <w:r>
                            <w:t>10</w:t>
                          </w:r>
                        </w:p>
                        <w:p w14:paraId="47C7076E" w14:textId="77777777" w:rsidR="00414D9B" w:rsidRDefault="005347B4">
                          <w:pPr>
                            <w:jc w:val="right"/>
                          </w:pPr>
                          <w:r>
                            <w:t>11</w:t>
                          </w:r>
                        </w:p>
                        <w:p w14:paraId="3974DF74" w14:textId="77777777" w:rsidR="00414D9B" w:rsidRDefault="005347B4">
                          <w:pPr>
                            <w:jc w:val="right"/>
                          </w:pPr>
                          <w:r>
                            <w:t>12</w:t>
                          </w:r>
                        </w:p>
                        <w:p w14:paraId="53AD2C79" w14:textId="77777777" w:rsidR="00414D9B" w:rsidRDefault="005347B4">
                          <w:pPr>
                            <w:jc w:val="right"/>
                          </w:pPr>
                          <w:r>
                            <w:t>13</w:t>
                          </w:r>
                        </w:p>
                        <w:p w14:paraId="358FF4CD" w14:textId="77777777" w:rsidR="00414D9B" w:rsidRDefault="005347B4">
                          <w:pPr>
                            <w:jc w:val="right"/>
                          </w:pPr>
                          <w:r>
                            <w:t>14</w:t>
                          </w:r>
                        </w:p>
                        <w:p w14:paraId="6EAF23F4" w14:textId="77777777" w:rsidR="00414D9B" w:rsidRDefault="005347B4">
                          <w:pPr>
                            <w:jc w:val="right"/>
                          </w:pPr>
                          <w:r>
                            <w:t>15</w:t>
                          </w:r>
                        </w:p>
                        <w:p w14:paraId="50032C6B" w14:textId="77777777" w:rsidR="00414D9B" w:rsidRDefault="005347B4">
                          <w:pPr>
                            <w:jc w:val="right"/>
                          </w:pPr>
                          <w:r>
                            <w:t>16</w:t>
                          </w:r>
                        </w:p>
                        <w:p w14:paraId="24CBEA8D" w14:textId="77777777" w:rsidR="00414D9B" w:rsidRDefault="005347B4">
                          <w:pPr>
                            <w:jc w:val="right"/>
                          </w:pPr>
                          <w:r>
                            <w:t>17</w:t>
                          </w:r>
                        </w:p>
                        <w:p w14:paraId="3DF1E95B" w14:textId="77777777" w:rsidR="00414D9B" w:rsidRDefault="005347B4">
                          <w:pPr>
                            <w:jc w:val="right"/>
                          </w:pPr>
                          <w:r>
                            <w:t>18</w:t>
                          </w:r>
                        </w:p>
                        <w:p w14:paraId="04922280" w14:textId="77777777" w:rsidR="00414D9B" w:rsidRDefault="005347B4">
                          <w:pPr>
                            <w:jc w:val="right"/>
                          </w:pPr>
                          <w:r>
                            <w:t>19</w:t>
                          </w:r>
                        </w:p>
                        <w:p w14:paraId="75424530" w14:textId="77777777" w:rsidR="00414D9B" w:rsidRDefault="005347B4">
                          <w:pPr>
                            <w:jc w:val="right"/>
                          </w:pPr>
                          <w:r>
                            <w:t>20</w:t>
                          </w:r>
                        </w:p>
                        <w:p w14:paraId="0A654797" w14:textId="77777777" w:rsidR="00414D9B" w:rsidRDefault="005347B4">
                          <w:pPr>
                            <w:jc w:val="right"/>
                          </w:pPr>
                          <w:r>
                            <w:t>21</w:t>
                          </w:r>
                        </w:p>
                        <w:p w14:paraId="6A7816CA" w14:textId="77777777" w:rsidR="00414D9B" w:rsidRDefault="005347B4">
                          <w:pPr>
                            <w:jc w:val="right"/>
                          </w:pPr>
                          <w:r>
                            <w:t>22</w:t>
                          </w:r>
                        </w:p>
                        <w:p w14:paraId="1C0F204C" w14:textId="77777777" w:rsidR="00414D9B" w:rsidRDefault="005347B4">
                          <w:pPr>
                            <w:jc w:val="right"/>
                          </w:pPr>
                          <w:r>
                            <w:t>23</w:t>
                          </w:r>
                        </w:p>
                        <w:p w14:paraId="0B56C014" w14:textId="77777777" w:rsidR="00414D9B" w:rsidRDefault="005347B4">
                          <w:pPr>
                            <w:jc w:val="right"/>
                          </w:pPr>
                          <w:r>
                            <w:t>24</w:t>
                          </w:r>
                        </w:p>
                        <w:p w14:paraId="1A138926" w14:textId="77777777" w:rsidR="00414D9B" w:rsidRDefault="005347B4">
                          <w:pPr>
                            <w:jc w:val="right"/>
                          </w:pPr>
                          <w:r>
                            <w:t>25</w:t>
                          </w:r>
                        </w:p>
                        <w:p w14:paraId="7A812E06" w14:textId="77777777" w:rsidR="00414D9B" w:rsidRDefault="005347B4">
                          <w:pPr>
                            <w:jc w:val="right"/>
                          </w:pPr>
                          <w:r>
                            <w:t>26</w:t>
                          </w:r>
                        </w:p>
                        <w:p w14:paraId="48CF975D" w14:textId="77777777" w:rsidR="00414D9B" w:rsidRDefault="005347B4">
                          <w:pPr>
                            <w:jc w:val="right"/>
                          </w:pPr>
                          <w:r>
                            <w:t>27</w:t>
                          </w:r>
                        </w:p>
                        <w:p w14:paraId="5EEE95F0" w14:textId="77777777" w:rsidR="00414D9B" w:rsidRDefault="005347B4">
                          <w:pPr>
                            <w:jc w:val="right"/>
                          </w:pPr>
                          <w:r>
                            <w:t>28</w:t>
                          </w:r>
                        </w:p>
                        <w:p w14:paraId="01FAF926" w14:textId="77777777" w:rsidR="00414D9B" w:rsidRDefault="0028466D">
                          <w:pPr>
                            <w:jc w:val="right"/>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20122742" id="_x0000_t202" coordsize="21600,21600" o:spt="202" path="m,l,21600r21600,l21600,xe">
              <v:stroke joinstyle="miter"/>
              <v:path gradientshapeok="t" o:connecttype="rect"/>
            </v:shapetype>
            <v:shape id="LineNumbers" o:spid="_x0000_s1027" type="#_x0000_t202" style="position:absolute;margin-left:-50.4pt;margin-top:0;width:36pt;height:684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" o:allowincell="f" stroked="f">
              <v:textbox inset="0,0,0,0">
                <w:txbxContent>
                  <w:p w14:paraId="11B6D52C" w14:textId="77777777" w:rsidR="00414D9B" w:rsidRDefault="005347B4">
                    <w:pPr>
                      <w:jc w:val="right"/>
                    </w:pPr>
                    <w:r>
                      <w:t>1</w:t>
                    </w:r>
                  </w:p>
                  <w:p w14:paraId="2E1CABB6" w14:textId="77777777" w:rsidR="00414D9B" w:rsidRDefault="005347B4">
                    <w:pPr>
                      <w:jc w:val="right"/>
                    </w:pPr>
                    <w:r>
                      <w:t>2</w:t>
                    </w:r>
                  </w:p>
                  <w:p w14:paraId="1CF43DD6" w14:textId="77777777" w:rsidR="00414D9B" w:rsidRDefault="005347B4">
                    <w:pPr>
                      <w:jc w:val="right"/>
                    </w:pPr>
                    <w:r>
                      <w:t>3</w:t>
                    </w:r>
                  </w:p>
                  <w:p w14:paraId="60F4F09D" w14:textId="77777777" w:rsidR="00414D9B" w:rsidRDefault="005347B4">
                    <w:pPr>
                      <w:jc w:val="right"/>
                    </w:pPr>
                    <w:r>
                      <w:t>4</w:t>
                    </w:r>
                  </w:p>
                  <w:p w14:paraId="2FBFA7E1" w14:textId="77777777" w:rsidR="00414D9B" w:rsidRDefault="005347B4">
                    <w:pPr>
                      <w:jc w:val="right"/>
                    </w:pPr>
                    <w:r>
                      <w:t>5</w:t>
                    </w:r>
                  </w:p>
                  <w:p w14:paraId="66982B57" w14:textId="77777777" w:rsidR="00414D9B" w:rsidRDefault="005347B4">
                    <w:pPr>
                      <w:jc w:val="right"/>
                    </w:pPr>
                    <w:r>
                      <w:t>6</w:t>
                    </w:r>
                  </w:p>
                  <w:p w14:paraId="76C3A92E" w14:textId="77777777" w:rsidR="00414D9B" w:rsidRDefault="005347B4">
                    <w:pPr>
                      <w:jc w:val="right"/>
                    </w:pPr>
                    <w:r>
                      <w:t>7</w:t>
                    </w:r>
                  </w:p>
                  <w:p w14:paraId="4B3E3E39" w14:textId="77777777" w:rsidR="00414D9B" w:rsidRDefault="005347B4">
                    <w:pPr>
                      <w:jc w:val="right"/>
                    </w:pPr>
                    <w:r>
                      <w:t>8</w:t>
                    </w:r>
                  </w:p>
                  <w:p w14:paraId="2DE5FBEE" w14:textId="77777777" w:rsidR="00414D9B" w:rsidRDefault="005347B4">
                    <w:pPr>
                      <w:jc w:val="right"/>
                    </w:pPr>
                    <w:r>
                      <w:t>9</w:t>
                    </w:r>
                  </w:p>
                  <w:p w14:paraId="6AFEB086" w14:textId="77777777" w:rsidR="00414D9B" w:rsidRDefault="005347B4">
                    <w:pPr>
                      <w:jc w:val="right"/>
                    </w:pPr>
                    <w:r>
                      <w:t>10</w:t>
                    </w:r>
                  </w:p>
                  <w:p w14:paraId="47C7076E" w14:textId="77777777" w:rsidR="00414D9B" w:rsidRDefault="005347B4">
                    <w:pPr>
                      <w:jc w:val="right"/>
                    </w:pPr>
                    <w:r>
                      <w:t>11</w:t>
                    </w:r>
                  </w:p>
                  <w:p w14:paraId="3974DF74" w14:textId="77777777" w:rsidR="00414D9B" w:rsidRDefault="005347B4">
                    <w:pPr>
                      <w:jc w:val="right"/>
                    </w:pPr>
                    <w:r>
                      <w:t>12</w:t>
                    </w:r>
                  </w:p>
                  <w:p w14:paraId="53AD2C79" w14:textId="77777777" w:rsidR="00414D9B" w:rsidRDefault="005347B4">
                    <w:pPr>
                      <w:jc w:val="right"/>
                    </w:pPr>
                    <w:r>
                      <w:t>13</w:t>
                    </w:r>
                  </w:p>
                  <w:p w14:paraId="358FF4CD" w14:textId="77777777" w:rsidR="00414D9B" w:rsidRDefault="005347B4">
                    <w:pPr>
                      <w:jc w:val="right"/>
                    </w:pPr>
                    <w:r>
                      <w:t>14</w:t>
                    </w:r>
                  </w:p>
                  <w:p w14:paraId="6EAF23F4" w14:textId="77777777" w:rsidR="00414D9B" w:rsidRDefault="005347B4">
                    <w:pPr>
                      <w:jc w:val="right"/>
                    </w:pPr>
                    <w:r>
                      <w:t>15</w:t>
                    </w:r>
                  </w:p>
                  <w:p w14:paraId="50032C6B" w14:textId="77777777" w:rsidR="00414D9B" w:rsidRDefault="005347B4">
                    <w:pPr>
                      <w:jc w:val="right"/>
                    </w:pPr>
                    <w:r>
                      <w:t>16</w:t>
                    </w:r>
                  </w:p>
                  <w:p w14:paraId="24CBEA8D" w14:textId="77777777" w:rsidR="00414D9B" w:rsidRDefault="005347B4">
                    <w:pPr>
                      <w:jc w:val="right"/>
                    </w:pPr>
                    <w:r>
                      <w:t>17</w:t>
                    </w:r>
                  </w:p>
                  <w:p w14:paraId="3DF1E95B" w14:textId="77777777" w:rsidR="00414D9B" w:rsidRDefault="005347B4">
                    <w:pPr>
                      <w:jc w:val="right"/>
                    </w:pPr>
                    <w:r>
                      <w:t>18</w:t>
                    </w:r>
                  </w:p>
                  <w:p w14:paraId="04922280" w14:textId="77777777" w:rsidR="00414D9B" w:rsidRDefault="005347B4">
                    <w:pPr>
                      <w:jc w:val="right"/>
                    </w:pPr>
                    <w:r>
                      <w:t>19</w:t>
                    </w:r>
                  </w:p>
                  <w:p w14:paraId="75424530" w14:textId="77777777" w:rsidR="00414D9B" w:rsidRDefault="005347B4">
                    <w:pPr>
                      <w:jc w:val="right"/>
                    </w:pPr>
                    <w:r>
                      <w:t>20</w:t>
                    </w:r>
                  </w:p>
                  <w:p w14:paraId="0A654797" w14:textId="77777777" w:rsidR="00414D9B" w:rsidRDefault="005347B4">
                    <w:pPr>
                      <w:jc w:val="right"/>
                    </w:pPr>
                    <w:r>
                      <w:t>21</w:t>
                    </w:r>
                  </w:p>
                  <w:p w14:paraId="6A7816CA" w14:textId="77777777" w:rsidR="00414D9B" w:rsidRDefault="005347B4">
                    <w:pPr>
                      <w:jc w:val="right"/>
                    </w:pPr>
                    <w:r>
                      <w:t>22</w:t>
                    </w:r>
                  </w:p>
                  <w:p w14:paraId="1C0F204C" w14:textId="77777777" w:rsidR="00414D9B" w:rsidRDefault="005347B4">
                    <w:pPr>
                      <w:jc w:val="right"/>
                    </w:pPr>
                    <w:r>
                      <w:t>23</w:t>
                    </w:r>
                  </w:p>
                  <w:p w14:paraId="0B56C014" w14:textId="77777777" w:rsidR="00414D9B" w:rsidRDefault="005347B4">
                    <w:pPr>
                      <w:jc w:val="right"/>
                    </w:pPr>
                    <w:r>
                      <w:t>24</w:t>
                    </w:r>
                  </w:p>
                  <w:p w14:paraId="1A138926" w14:textId="77777777" w:rsidR="00414D9B" w:rsidRDefault="005347B4">
                    <w:pPr>
                      <w:jc w:val="right"/>
                    </w:pPr>
                    <w:r>
                      <w:t>25</w:t>
                    </w:r>
                  </w:p>
                  <w:p w14:paraId="7A812E06" w14:textId="77777777" w:rsidR="00414D9B" w:rsidRDefault="005347B4">
                    <w:pPr>
                      <w:jc w:val="right"/>
                    </w:pPr>
                    <w:r>
                      <w:t>26</w:t>
                    </w:r>
                  </w:p>
                  <w:p w14:paraId="48CF975D" w14:textId="77777777" w:rsidR="00414D9B" w:rsidRDefault="005347B4">
                    <w:pPr>
                      <w:jc w:val="right"/>
                    </w:pPr>
                    <w:r>
                      <w:t>27</w:t>
                    </w:r>
                  </w:p>
                  <w:p w14:paraId="5EEE95F0" w14:textId="77777777" w:rsidR="00414D9B" w:rsidRDefault="005347B4">
                    <w:pPr>
                      <w:jc w:val="right"/>
                    </w:pPr>
                    <w:r>
                      <w:t>28</w:t>
                    </w:r>
                  </w:p>
                  <w:p w14:paraId="01FAF926" w14:textId="77777777" w:rsidR="00414D9B" w:rsidRDefault="0028466D">
                    <w:pPr>
                      <w:jc w:val="right"/>
                    </w:pPr>
                  </w:p>
                </w:txbxContent>
              </v:textbox>
              <w10:wrap anchorx="margin" anchory="margin"/>
            </v:shape>
          </w:pict>
        </mc:Fallback>
      </mc:AlternateContent>
    </w:r>
    <w:r>
      <w:rPr>
        <w:noProof/>
      </w:rPr>
      <mc:AlternateContent>
        <mc:Choice Requires="wps">
          <w:drawing>
            <wp:anchor distT="0" distB="0" distL="114300" distR="114300" simplePos="0" relativeHeight="251660288" behindDoc="0" locked="0" layoutInCell="0" allowOverlap="1" wp14:anchorId="7D918DBC" wp14:editId="53F772FC">
              <wp:simplePos x="0" y="0"/>
              <wp:positionH relativeFrom="margin">
                <wp:posOffset>-91440</wp:posOffset>
              </wp:positionH>
              <wp:positionV relativeFrom="page">
                <wp:posOffset>0</wp:posOffset>
              </wp:positionV>
              <wp:extent cx="0" cy="10058400"/>
              <wp:effectExtent l="0" t="0" r="0" b="0"/>
              <wp:wrapNone/>
              <wp:docPr id="3" name="LeftBorder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FB27DC" id="LeftBorder2"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" o:allowincell="f">
              <w10:wrap anchorx="margin" anchory="page"/>
            </v:line>
          </w:pict>
        </mc:Fallback>
      </mc:AlternateContent>
    </w:r>
    <w:r>
      <w:rPr>
        <w:noProof/>
      </w:rPr>
      <mc:AlternateContent>
        <mc:Choice Requires="wps">
          <w:drawing>
            <wp:anchor distT="0" distB="0" distL="114300" distR="114300" simplePos="0" relativeHeight="251659264" behindDoc="0" locked="0" layoutInCell="0" allowOverlap="1" wp14:anchorId="570319F8" wp14:editId="2D081291">
              <wp:simplePos x="0" y="0"/>
              <wp:positionH relativeFrom="margin">
                <wp:posOffset>-45720</wp:posOffset>
              </wp:positionH>
              <wp:positionV relativeFrom="page">
                <wp:posOffset>0</wp:posOffset>
              </wp:positionV>
              <wp:extent cx="0" cy="10058400"/>
              <wp:effectExtent l="0" t="0" r="0" b="0"/>
              <wp:wrapNone/>
              <wp:docPr id="2"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1B7B1F" id="LeftBorder1"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6pt,0" to="-3.6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" o:allowincell="f">
              <w10:wrap anchorx="margin"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E23BA"/>
    <w:multiLevelType w:val="hybridMultilevel"/>
    <w:tmpl w:val="89FC2DD2"/>
    <w:lvl w:ilvl="0" w:tplc="1C94C75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9A6114"/>
    <w:multiLevelType w:val="hybridMultilevel"/>
    <w:tmpl w:val="F7F8AE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A31AC4"/>
    <w:multiLevelType w:val="hybridMultilevel"/>
    <w:tmpl w:val="26EC969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7CF352E"/>
    <w:multiLevelType w:val="hybridMultilevel"/>
    <w:tmpl w:val="A2CE6C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2B02D6"/>
    <w:multiLevelType w:val="hybridMultilevel"/>
    <w:tmpl w:val="D4D441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850C70"/>
    <w:multiLevelType w:val="hybridMultilevel"/>
    <w:tmpl w:val="C6483A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7F6986"/>
    <w:multiLevelType w:val="hybridMultilevel"/>
    <w:tmpl w:val="F4E457FA"/>
    <w:lvl w:ilvl="0" w:tplc="DB92178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E837B8"/>
    <w:multiLevelType w:val="hybridMultilevel"/>
    <w:tmpl w:val="3EFCD8E4"/>
    <w:lvl w:ilvl="0" w:tplc="23805FF0">
      <w:start w:val="1"/>
      <w:numFmt w:val="lowerLetter"/>
      <w:lvlText w:val="(%1)"/>
      <w:lvlJc w:val="left"/>
      <w:pPr>
        <w:ind w:left="1440" w:hanging="360"/>
      </w:pPr>
      <w:rPr>
        <w:rFonts w:ascii="Times New Roman" w:eastAsia="Times New Roman" w:hAnsi="Times New Roman" w:cs="Times New Roman"/>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305647"/>
    <w:multiLevelType w:val="hybridMultilevel"/>
    <w:tmpl w:val="EB84B9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FA2034"/>
    <w:multiLevelType w:val="hybridMultilevel"/>
    <w:tmpl w:val="5BCAE4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D61C80"/>
    <w:multiLevelType w:val="hybridMultilevel"/>
    <w:tmpl w:val="ABE629E6"/>
    <w:lvl w:ilvl="0" w:tplc="DB921784">
      <w:start w:val="1"/>
      <w:numFmt w:val="decimal"/>
      <w:lvlText w:val="%1."/>
      <w:lvlJc w:val="left"/>
      <w:pPr>
        <w:ind w:left="144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10094D"/>
    <w:multiLevelType w:val="hybridMultilevel"/>
    <w:tmpl w:val="EB72F4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857E8B"/>
    <w:multiLevelType w:val="hybridMultilevel"/>
    <w:tmpl w:val="FAB46292"/>
    <w:lvl w:ilvl="0" w:tplc="DB92178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CD738B"/>
    <w:multiLevelType w:val="hybridMultilevel"/>
    <w:tmpl w:val="767E21AE"/>
    <w:lvl w:ilvl="0" w:tplc="74B01CEA">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7479B6"/>
    <w:multiLevelType w:val="hybridMultilevel"/>
    <w:tmpl w:val="A83A6C9A"/>
    <w:lvl w:ilvl="0" w:tplc="CFD6BBE6">
      <w:start w:val="1"/>
      <w:numFmt w:val="lowerLetter"/>
      <w:lvlText w:val="(%1)"/>
      <w:lvlJc w:val="left"/>
      <w:pPr>
        <w:ind w:left="1440" w:hanging="360"/>
      </w:pPr>
      <w:rPr>
        <w:rFonts w:ascii="Times New Roman" w:eastAsia="Times New Roman" w:hAnsi="Times New Roman" w:cs="Times New Roman"/>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F12BCF"/>
    <w:multiLevelType w:val="hybridMultilevel"/>
    <w:tmpl w:val="BF3848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F53C93"/>
    <w:multiLevelType w:val="hybridMultilevel"/>
    <w:tmpl w:val="22407244"/>
    <w:lvl w:ilvl="0" w:tplc="DB921784">
      <w:start w:val="1"/>
      <w:numFmt w:val="decimal"/>
      <w:lvlText w:val="%1."/>
      <w:lvlJc w:val="left"/>
      <w:pPr>
        <w:ind w:left="144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55ED7"/>
    <w:multiLevelType w:val="hybridMultilevel"/>
    <w:tmpl w:val="CAC21EAA"/>
    <w:lvl w:ilvl="0" w:tplc="CC289012">
      <w:start w:val="1"/>
      <w:numFmt w:val="lowerLetter"/>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0F151D"/>
    <w:multiLevelType w:val="hybridMultilevel"/>
    <w:tmpl w:val="E86CF4B8"/>
    <w:lvl w:ilvl="0" w:tplc="DB921784">
      <w:start w:val="1"/>
      <w:numFmt w:val="decimal"/>
      <w:lvlText w:val="%1."/>
      <w:lvlJc w:val="left"/>
      <w:pPr>
        <w:ind w:left="144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6A6431"/>
    <w:multiLevelType w:val="hybridMultilevel"/>
    <w:tmpl w:val="195E9B80"/>
    <w:lvl w:ilvl="0" w:tplc="DB921784">
      <w:start w:val="1"/>
      <w:numFmt w:val="decimal"/>
      <w:lvlText w:val="%1."/>
      <w:lvlJc w:val="left"/>
      <w:pPr>
        <w:ind w:left="144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540877"/>
    <w:multiLevelType w:val="hybridMultilevel"/>
    <w:tmpl w:val="FE62AD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4263F1"/>
    <w:multiLevelType w:val="hybridMultilevel"/>
    <w:tmpl w:val="20467A2A"/>
    <w:lvl w:ilvl="0" w:tplc="DB921784">
      <w:start w:val="1"/>
      <w:numFmt w:val="decimal"/>
      <w:lvlText w:val="%1."/>
      <w:lvlJc w:val="left"/>
      <w:pPr>
        <w:ind w:left="144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D01DB5"/>
    <w:multiLevelType w:val="hybridMultilevel"/>
    <w:tmpl w:val="D59A3092"/>
    <w:lvl w:ilvl="0" w:tplc="DB92178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EF2BC0"/>
    <w:multiLevelType w:val="hybridMultilevel"/>
    <w:tmpl w:val="AB8EFDD4"/>
    <w:lvl w:ilvl="0" w:tplc="DB921784">
      <w:start w:val="1"/>
      <w:numFmt w:val="decimal"/>
      <w:lvlText w:val="%1."/>
      <w:lvlJc w:val="left"/>
      <w:pPr>
        <w:ind w:left="1440" w:hanging="360"/>
      </w:pPr>
      <w:rPr>
        <w:b w:val="0"/>
      </w:rPr>
    </w:lvl>
    <w:lvl w:ilvl="1" w:tplc="90C8DDD2">
      <w:start w:val="1"/>
      <w:numFmt w:val="lowerLetter"/>
      <w:lvlText w:val="%2."/>
      <w:lvlJc w:val="left"/>
      <w:pPr>
        <w:ind w:left="1440" w:hanging="360"/>
      </w:pPr>
      <w:rPr>
        <w:b w:val="0"/>
      </w:rPr>
    </w:lvl>
    <w:lvl w:ilvl="2" w:tplc="5E3C776A">
      <w:start w:val="1"/>
      <w:numFmt w:val="lowerLetter"/>
      <w:lvlText w:val="(%3)"/>
      <w:lvlJc w:val="left"/>
      <w:pPr>
        <w:ind w:left="2340" w:hanging="360"/>
      </w:pPr>
      <w:rPr>
        <w:rFonts w:hint="default"/>
        <w:b w:val="0"/>
        <w:u w:val="none"/>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F053B18"/>
    <w:multiLevelType w:val="hybridMultilevel"/>
    <w:tmpl w:val="251AAAF8"/>
    <w:lvl w:ilvl="0" w:tplc="DB921784">
      <w:start w:val="1"/>
      <w:numFmt w:val="decimal"/>
      <w:lvlText w:val="%1."/>
      <w:lvlJc w:val="left"/>
      <w:pPr>
        <w:ind w:left="144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3A6FC3"/>
    <w:multiLevelType w:val="hybridMultilevel"/>
    <w:tmpl w:val="C83AEF4E"/>
    <w:lvl w:ilvl="0" w:tplc="DB921784">
      <w:start w:val="1"/>
      <w:numFmt w:val="decimal"/>
      <w:lvlText w:val="%1."/>
      <w:lvlJc w:val="left"/>
      <w:pPr>
        <w:ind w:left="144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55E30A3"/>
    <w:multiLevelType w:val="hybridMultilevel"/>
    <w:tmpl w:val="9DF42228"/>
    <w:lvl w:ilvl="0" w:tplc="DB921784">
      <w:start w:val="1"/>
      <w:numFmt w:val="decimal"/>
      <w:lvlText w:val="%1."/>
      <w:lvlJc w:val="left"/>
      <w:pPr>
        <w:ind w:left="1440" w:hanging="360"/>
      </w:pPr>
      <w:rPr>
        <w:b w:val="0"/>
      </w:rPr>
    </w:lvl>
    <w:lvl w:ilvl="1" w:tplc="04090019">
      <w:start w:val="1"/>
      <w:numFmt w:val="lowerLetter"/>
      <w:lvlText w:val="%2."/>
      <w:lvlJc w:val="left"/>
      <w:pPr>
        <w:ind w:left="1440" w:hanging="360"/>
      </w:pPr>
    </w:lvl>
    <w:lvl w:ilvl="2" w:tplc="A620BDCA">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5EB4F6E"/>
    <w:multiLevelType w:val="hybridMultilevel"/>
    <w:tmpl w:val="C9266260"/>
    <w:lvl w:ilvl="0" w:tplc="DB92178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C552D0"/>
    <w:multiLevelType w:val="hybridMultilevel"/>
    <w:tmpl w:val="C952E248"/>
    <w:lvl w:ilvl="0" w:tplc="511286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F62735D"/>
    <w:multiLevelType w:val="hybridMultilevel"/>
    <w:tmpl w:val="0C849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4F56A0"/>
    <w:multiLevelType w:val="hybridMultilevel"/>
    <w:tmpl w:val="D7EE6028"/>
    <w:lvl w:ilvl="0" w:tplc="C58E827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BF55CBA"/>
    <w:multiLevelType w:val="hybridMultilevel"/>
    <w:tmpl w:val="20467A2A"/>
    <w:lvl w:ilvl="0" w:tplc="DB921784">
      <w:start w:val="1"/>
      <w:numFmt w:val="decimal"/>
      <w:lvlText w:val="%1."/>
      <w:lvlJc w:val="left"/>
      <w:pPr>
        <w:ind w:left="144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E0206D2"/>
    <w:multiLevelType w:val="hybridMultilevel"/>
    <w:tmpl w:val="AAD643E0"/>
    <w:lvl w:ilvl="0" w:tplc="44469334">
      <w:start w:val="1"/>
      <w:numFmt w:val="lowerLetter"/>
      <w:lvlText w:val="(%1)"/>
      <w:lvlJc w:val="left"/>
      <w:pPr>
        <w:ind w:left="1440" w:hanging="360"/>
      </w:pPr>
      <w:rPr>
        <w:rFonts w:ascii="Times New Roman" w:eastAsia="Times New Roman" w:hAnsi="Times New Roman" w:cs="Times New Roman"/>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3972CFC"/>
    <w:multiLevelType w:val="hybridMultilevel"/>
    <w:tmpl w:val="E7D8D0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4A476B9"/>
    <w:multiLevelType w:val="hybridMultilevel"/>
    <w:tmpl w:val="E370BE66"/>
    <w:lvl w:ilvl="0" w:tplc="F28EE472">
      <w:start w:val="1"/>
      <w:numFmt w:val="lowerLetter"/>
      <w:lvlText w:val="(%1)"/>
      <w:lvlJc w:val="left"/>
      <w:pPr>
        <w:ind w:left="1440" w:hanging="360"/>
      </w:pPr>
      <w:rPr>
        <w:rFonts w:ascii="Times New Roman" w:eastAsia="Times New Roman" w:hAnsi="Times New Roman" w:cs="Times New Roman"/>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791474C"/>
    <w:multiLevelType w:val="hybridMultilevel"/>
    <w:tmpl w:val="E2268CCC"/>
    <w:lvl w:ilvl="0" w:tplc="0409000F">
      <w:start w:val="1"/>
      <w:numFmt w:val="decimal"/>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36" w15:restartNumberingAfterBreak="0">
    <w:nsid w:val="7C286331"/>
    <w:multiLevelType w:val="hybridMultilevel"/>
    <w:tmpl w:val="12A0D1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FF778A5"/>
    <w:multiLevelType w:val="hybridMultilevel"/>
    <w:tmpl w:val="4E8CCE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3"/>
  </w:num>
  <w:num w:numId="3">
    <w:abstractNumId w:val="20"/>
  </w:num>
  <w:num w:numId="4">
    <w:abstractNumId w:val="1"/>
  </w:num>
  <w:num w:numId="5">
    <w:abstractNumId w:val="33"/>
  </w:num>
  <w:num w:numId="6">
    <w:abstractNumId w:val="4"/>
  </w:num>
  <w:num w:numId="7">
    <w:abstractNumId w:val="36"/>
  </w:num>
  <w:num w:numId="8">
    <w:abstractNumId w:val="9"/>
  </w:num>
  <w:num w:numId="9">
    <w:abstractNumId w:val="15"/>
  </w:num>
  <w:num w:numId="10">
    <w:abstractNumId w:val="5"/>
  </w:num>
  <w:num w:numId="11">
    <w:abstractNumId w:val="35"/>
  </w:num>
  <w:num w:numId="12">
    <w:abstractNumId w:val="37"/>
  </w:num>
  <w:num w:numId="13">
    <w:abstractNumId w:val="22"/>
  </w:num>
  <w:num w:numId="14">
    <w:abstractNumId w:val="27"/>
  </w:num>
  <w:num w:numId="15">
    <w:abstractNumId w:val="6"/>
  </w:num>
  <w:num w:numId="16">
    <w:abstractNumId w:val="12"/>
  </w:num>
  <w:num w:numId="17">
    <w:abstractNumId w:val="23"/>
  </w:num>
  <w:num w:numId="18">
    <w:abstractNumId w:val="11"/>
  </w:num>
  <w:num w:numId="19">
    <w:abstractNumId w:val="25"/>
  </w:num>
  <w:num w:numId="20">
    <w:abstractNumId w:val="10"/>
  </w:num>
  <w:num w:numId="21">
    <w:abstractNumId w:val="28"/>
  </w:num>
  <w:num w:numId="22">
    <w:abstractNumId w:val="2"/>
  </w:num>
  <w:num w:numId="23">
    <w:abstractNumId w:val="26"/>
  </w:num>
  <w:num w:numId="24">
    <w:abstractNumId w:val="19"/>
  </w:num>
  <w:num w:numId="25">
    <w:abstractNumId w:val="24"/>
  </w:num>
  <w:num w:numId="26">
    <w:abstractNumId w:val="16"/>
  </w:num>
  <w:num w:numId="27">
    <w:abstractNumId w:val="7"/>
  </w:num>
  <w:num w:numId="28">
    <w:abstractNumId w:val="21"/>
  </w:num>
  <w:num w:numId="29">
    <w:abstractNumId w:val="17"/>
  </w:num>
  <w:num w:numId="30">
    <w:abstractNumId w:val="0"/>
  </w:num>
  <w:num w:numId="31">
    <w:abstractNumId w:val="18"/>
  </w:num>
  <w:num w:numId="32">
    <w:abstractNumId w:val="32"/>
  </w:num>
  <w:num w:numId="33">
    <w:abstractNumId w:val="14"/>
  </w:num>
  <w:num w:numId="34">
    <w:abstractNumId w:val="29"/>
  </w:num>
  <w:num w:numId="35">
    <w:abstractNumId w:val="34"/>
  </w:num>
  <w:num w:numId="36">
    <w:abstractNumId w:val="8"/>
  </w:num>
  <w:num w:numId="37">
    <w:abstractNumId w:val="13"/>
  </w:num>
  <w:num w:numId="3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0B60"/>
    <w:rsid w:val="0000039C"/>
    <w:rsid w:val="00000833"/>
    <w:rsid w:val="000013E6"/>
    <w:rsid w:val="00002633"/>
    <w:rsid w:val="000061FB"/>
    <w:rsid w:val="00007549"/>
    <w:rsid w:val="00010929"/>
    <w:rsid w:val="00010CAA"/>
    <w:rsid w:val="000113CE"/>
    <w:rsid w:val="00012154"/>
    <w:rsid w:val="000122F2"/>
    <w:rsid w:val="000129BC"/>
    <w:rsid w:val="00012AE2"/>
    <w:rsid w:val="000138F4"/>
    <w:rsid w:val="000148F7"/>
    <w:rsid w:val="00016C66"/>
    <w:rsid w:val="00017D50"/>
    <w:rsid w:val="000219D7"/>
    <w:rsid w:val="00024EC1"/>
    <w:rsid w:val="00024FA0"/>
    <w:rsid w:val="00025F3B"/>
    <w:rsid w:val="00026188"/>
    <w:rsid w:val="00027F7C"/>
    <w:rsid w:val="0003054A"/>
    <w:rsid w:val="00030DE7"/>
    <w:rsid w:val="0003106C"/>
    <w:rsid w:val="00031581"/>
    <w:rsid w:val="00037665"/>
    <w:rsid w:val="00037880"/>
    <w:rsid w:val="000378BB"/>
    <w:rsid w:val="000408A6"/>
    <w:rsid w:val="000414D5"/>
    <w:rsid w:val="00043D2A"/>
    <w:rsid w:val="00044374"/>
    <w:rsid w:val="00044B0E"/>
    <w:rsid w:val="00045C47"/>
    <w:rsid w:val="00045F9B"/>
    <w:rsid w:val="0004628B"/>
    <w:rsid w:val="0004770F"/>
    <w:rsid w:val="00050316"/>
    <w:rsid w:val="0005168A"/>
    <w:rsid w:val="00051CAC"/>
    <w:rsid w:val="000524BC"/>
    <w:rsid w:val="00052BDC"/>
    <w:rsid w:val="00053D52"/>
    <w:rsid w:val="000541E7"/>
    <w:rsid w:val="00056BF4"/>
    <w:rsid w:val="000577C8"/>
    <w:rsid w:val="00060ECF"/>
    <w:rsid w:val="0006109C"/>
    <w:rsid w:val="000610E9"/>
    <w:rsid w:val="00061134"/>
    <w:rsid w:val="000615C7"/>
    <w:rsid w:val="0006298A"/>
    <w:rsid w:val="0006420A"/>
    <w:rsid w:val="00064271"/>
    <w:rsid w:val="000650D7"/>
    <w:rsid w:val="000654A1"/>
    <w:rsid w:val="000660B9"/>
    <w:rsid w:val="00067A4F"/>
    <w:rsid w:val="000701CC"/>
    <w:rsid w:val="00070E16"/>
    <w:rsid w:val="00071197"/>
    <w:rsid w:val="00071F34"/>
    <w:rsid w:val="000726F2"/>
    <w:rsid w:val="00073FC6"/>
    <w:rsid w:val="00074B3D"/>
    <w:rsid w:val="000760E9"/>
    <w:rsid w:val="00076A65"/>
    <w:rsid w:val="000779E3"/>
    <w:rsid w:val="00080032"/>
    <w:rsid w:val="00083767"/>
    <w:rsid w:val="00083DEC"/>
    <w:rsid w:val="00083EFB"/>
    <w:rsid w:val="00083FD1"/>
    <w:rsid w:val="00084BD1"/>
    <w:rsid w:val="00090C50"/>
    <w:rsid w:val="00092EF7"/>
    <w:rsid w:val="00093AF3"/>
    <w:rsid w:val="00093D6F"/>
    <w:rsid w:val="0009584E"/>
    <w:rsid w:val="00096109"/>
    <w:rsid w:val="00097148"/>
    <w:rsid w:val="000A07C4"/>
    <w:rsid w:val="000A55B6"/>
    <w:rsid w:val="000A5C59"/>
    <w:rsid w:val="000A5F46"/>
    <w:rsid w:val="000A6855"/>
    <w:rsid w:val="000A68BA"/>
    <w:rsid w:val="000A6AA2"/>
    <w:rsid w:val="000A6D0F"/>
    <w:rsid w:val="000A759F"/>
    <w:rsid w:val="000B06F8"/>
    <w:rsid w:val="000B12AB"/>
    <w:rsid w:val="000B219C"/>
    <w:rsid w:val="000B2657"/>
    <w:rsid w:val="000B3777"/>
    <w:rsid w:val="000B3C14"/>
    <w:rsid w:val="000B4F7A"/>
    <w:rsid w:val="000B526E"/>
    <w:rsid w:val="000B5A45"/>
    <w:rsid w:val="000B63EE"/>
    <w:rsid w:val="000B7177"/>
    <w:rsid w:val="000C05DE"/>
    <w:rsid w:val="000C0EEB"/>
    <w:rsid w:val="000C10CC"/>
    <w:rsid w:val="000C1990"/>
    <w:rsid w:val="000C1A69"/>
    <w:rsid w:val="000C20DF"/>
    <w:rsid w:val="000C2A51"/>
    <w:rsid w:val="000C2D02"/>
    <w:rsid w:val="000C34D7"/>
    <w:rsid w:val="000C37B2"/>
    <w:rsid w:val="000C51CD"/>
    <w:rsid w:val="000C7210"/>
    <w:rsid w:val="000D17B2"/>
    <w:rsid w:val="000D233B"/>
    <w:rsid w:val="000D3092"/>
    <w:rsid w:val="000D3293"/>
    <w:rsid w:val="000D4673"/>
    <w:rsid w:val="000D5CC0"/>
    <w:rsid w:val="000D641A"/>
    <w:rsid w:val="000D70CC"/>
    <w:rsid w:val="000E127F"/>
    <w:rsid w:val="000E1289"/>
    <w:rsid w:val="000E183E"/>
    <w:rsid w:val="000E349F"/>
    <w:rsid w:val="000E7EE8"/>
    <w:rsid w:val="000F1606"/>
    <w:rsid w:val="000F1661"/>
    <w:rsid w:val="000F1745"/>
    <w:rsid w:val="000F453B"/>
    <w:rsid w:val="000F4AA6"/>
    <w:rsid w:val="000F54F4"/>
    <w:rsid w:val="000F572E"/>
    <w:rsid w:val="000F5CC9"/>
    <w:rsid w:val="000F5CFA"/>
    <w:rsid w:val="000F6836"/>
    <w:rsid w:val="000F7861"/>
    <w:rsid w:val="000F7EF5"/>
    <w:rsid w:val="0010086C"/>
    <w:rsid w:val="00100993"/>
    <w:rsid w:val="00101404"/>
    <w:rsid w:val="0010309E"/>
    <w:rsid w:val="00103B3B"/>
    <w:rsid w:val="0010473A"/>
    <w:rsid w:val="001063AE"/>
    <w:rsid w:val="0011046A"/>
    <w:rsid w:val="00110DA6"/>
    <w:rsid w:val="0011109E"/>
    <w:rsid w:val="001126A3"/>
    <w:rsid w:val="00112D68"/>
    <w:rsid w:val="00112FE6"/>
    <w:rsid w:val="001132D4"/>
    <w:rsid w:val="00113D2B"/>
    <w:rsid w:val="00114213"/>
    <w:rsid w:val="00114CF4"/>
    <w:rsid w:val="00115F16"/>
    <w:rsid w:val="00117127"/>
    <w:rsid w:val="00117A3B"/>
    <w:rsid w:val="00117C1D"/>
    <w:rsid w:val="00117EE6"/>
    <w:rsid w:val="00120616"/>
    <w:rsid w:val="00121C93"/>
    <w:rsid w:val="00121DF3"/>
    <w:rsid w:val="00130C2B"/>
    <w:rsid w:val="001315B6"/>
    <w:rsid w:val="00131F85"/>
    <w:rsid w:val="001325F9"/>
    <w:rsid w:val="0013267C"/>
    <w:rsid w:val="00134DFD"/>
    <w:rsid w:val="0013531E"/>
    <w:rsid w:val="00137DA5"/>
    <w:rsid w:val="0014010D"/>
    <w:rsid w:val="00141C21"/>
    <w:rsid w:val="00141FA0"/>
    <w:rsid w:val="0014290C"/>
    <w:rsid w:val="001430A3"/>
    <w:rsid w:val="00143A5E"/>
    <w:rsid w:val="0014538F"/>
    <w:rsid w:val="00145770"/>
    <w:rsid w:val="001464BB"/>
    <w:rsid w:val="001464D9"/>
    <w:rsid w:val="0014721E"/>
    <w:rsid w:val="001479D7"/>
    <w:rsid w:val="00147C4C"/>
    <w:rsid w:val="00150AA8"/>
    <w:rsid w:val="001518CA"/>
    <w:rsid w:val="0015289A"/>
    <w:rsid w:val="0015307A"/>
    <w:rsid w:val="00153679"/>
    <w:rsid w:val="00153BED"/>
    <w:rsid w:val="00154EAC"/>
    <w:rsid w:val="00154FA4"/>
    <w:rsid w:val="00156DC3"/>
    <w:rsid w:val="001579C4"/>
    <w:rsid w:val="00157BDC"/>
    <w:rsid w:val="001600DB"/>
    <w:rsid w:val="001603A2"/>
    <w:rsid w:val="001618AF"/>
    <w:rsid w:val="00161AB7"/>
    <w:rsid w:val="00161E13"/>
    <w:rsid w:val="00162027"/>
    <w:rsid w:val="00162936"/>
    <w:rsid w:val="001629AB"/>
    <w:rsid w:val="00163BEC"/>
    <w:rsid w:val="00163DBF"/>
    <w:rsid w:val="00164C75"/>
    <w:rsid w:val="0016633E"/>
    <w:rsid w:val="001674B3"/>
    <w:rsid w:val="0017002F"/>
    <w:rsid w:val="00170E47"/>
    <w:rsid w:val="0017332B"/>
    <w:rsid w:val="00173964"/>
    <w:rsid w:val="00173A8C"/>
    <w:rsid w:val="00173AED"/>
    <w:rsid w:val="00173EBF"/>
    <w:rsid w:val="00176DA6"/>
    <w:rsid w:val="00176EE9"/>
    <w:rsid w:val="0017789E"/>
    <w:rsid w:val="00180385"/>
    <w:rsid w:val="00181131"/>
    <w:rsid w:val="001824C1"/>
    <w:rsid w:val="001842C3"/>
    <w:rsid w:val="0018460F"/>
    <w:rsid w:val="001856DB"/>
    <w:rsid w:val="0018683B"/>
    <w:rsid w:val="00186EF6"/>
    <w:rsid w:val="00187EA1"/>
    <w:rsid w:val="00190CEE"/>
    <w:rsid w:val="00190E5C"/>
    <w:rsid w:val="00191603"/>
    <w:rsid w:val="00193C22"/>
    <w:rsid w:val="00193D94"/>
    <w:rsid w:val="00193EB6"/>
    <w:rsid w:val="001944D6"/>
    <w:rsid w:val="00194627"/>
    <w:rsid w:val="001952A4"/>
    <w:rsid w:val="001A007F"/>
    <w:rsid w:val="001A1305"/>
    <w:rsid w:val="001A16FB"/>
    <w:rsid w:val="001A1FDB"/>
    <w:rsid w:val="001A619A"/>
    <w:rsid w:val="001A7A77"/>
    <w:rsid w:val="001A7E96"/>
    <w:rsid w:val="001B1161"/>
    <w:rsid w:val="001B4E9A"/>
    <w:rsid w:val="001B58F4"/>
    <w:rsid w:val="001B5AE8"/>
    <w:rsid w:val="001B5B19"/>
    <w:rsid w:val="001B7115"/>
    <w:rsid w:val="001C0A35"/>
    <w:rsid w:val="001C0DA6"/>
    <w:rsid w:val="001C12AF"/>
    <w:rsid w:val="001C2A4A"/>
    <w:rsid w:val="001C4C5D"/>
    <w:rsid w:val="001C5F25"/>
    <w:rsid w:val="001C64B2"/>
    <w:rsid w:val="001C6B2D"/>
    <w:rsid w:val="001C6E87"/>
    <w:rsid w:val="001D0EA0"/>
    <w:rsid w:val="001D14FE"/>
    <w:rsid w:val="001D3673"/>
    <w:rsid w:val="001D3A58"/>
    <w:rsid w:val="001D3E0E"/>
    <w:rsid w:val="001D5E0E"/>
    <w:rsid w:val="001D6E4B"/>
    <w:rsid w:val="001D7880"/>
    <w:rsid w:val="001E0A24"/>
    <w:rsid w:val="001E2595"/>
    <w:rsid w:val="001E3CAD"/>
    <w:rsid w:val="001E4741"/>
    <w:rsid w:val="001E517B"/>
    <w:rsid w:val="001E79CA"/>
    <w:rsid w:val="001E7EA8"/>
    <w:rsid w:val="001F002C"/>
    <w:rsid w:val="001F0826"/>
    <w:rsid w:val="001F0ACE"/>
    <w:rsid w:val="001F159D"/>
    <w:rsid w:val="001F43EA"/>
    <w:rsid w:val="001F46FA"/>
    <w:rsid w:val="001F4EC7"/>
    <w:rsid w:val="001F672F"/>
    <w:rsid w:val="001F6DCE"/>
    <w:rsid w:val="002030AA"/>
    <w:rsid w:val="002031E8"/>
    <w:rsid w:val="00205763"/>
    <w:rsid w:val="00205D76"/>
    <w:rsid w:val="002070A9"/>
    <w:rsid w:val="00210060"/>
    <w:rsid w:val="00210C9A"/>
    <w:rsid w:val="00211C6D"/>
    <w:rsid w:val="002120AC"/>
    <w:rsid w:val="00214EDB"/>
    <w:rsid w:val="002160BC"/>
    <w:rsid w:val="002208A4"/>
    <w:rsid w:val="00220A73"/>
    <w:rsid w:val="00221391"/>
    <w:rsid w:val="0022167C"/>
    <w:rsid w:val="002226B3"/>
    <w:rsid w:val="0022287B"/>
    <w:rsid w:val="00222E5E"/>
    <w:rsid w:val="00223408"/>
    <w:rsid w:val="00223CDD"/>
    <w:rsid w:val="002254D4"/>
    <w:rsid w:val="00226963"/>
    <w:rsid w:val="00227203"/>
    <w:rsid w:val="002309B9"/>
    <w:rsid w:val="00231473"/>
    <w:rsid w:val="00232381"/>
    <w:rsid w:val="0023291F"/>
    <w:rsid w:val="00233522"/>
    <w:rsid w:val="002348C9"/>
    <w:rsid w:val="00234DDF"/>
    <w:rsid w:val="0023504B"/>
    <w:rsid w:val="00235D8C"/>
    <w:rsid w:val="0023707B"/>
    <w:rsid w:val="00240034"/>
    <w:rsid w:val="00241540"/>
    <w:rsid w:val="002418DD"/>
    <w:rsid w:val="0024289B"/>
    <w:rsid w:val="0024487A"/>
    <w:rsid w:val="00244A90"/>
    <w:rsid w:val="00245176"/>
    <w:rsid w:val="00245401"/>
    <w:rsid w:val="00246761"/>
    <w:rsid w:val="0024732F"/>
    <w:rsid w:val="00247D4B"/>
    <w:rsid w:val="002503AA"/>
    <w:rsid w:val="0025563E"/>
    <w:rsid w:val="0025703A"/>
    <w:rsid w:val="002578FE"/>
    <w:rsid w:val="00257F84"/>
    <w:rsid w:val="00260729"/>
    <w:rsid w:val="002609DA"/>
    <w:rsid w:val="00261A20"/>
    <w:rsid w:val="00262191"/>
    <w:rsid w:val="0026414D"/>
    <w:rsid w:val="002701F5"/>
    <w:rsid w:val="00272395"/>
    <w:rsid w:val="002725B7"/>
    <w:rsid w:val="00273047"/>
    <w:rsid w:val="0027352A"/>
    <w:rsid w:val="002742E3"/>
    <w:rsid w:val="00275087"/>
    <w:rsid w:val="00276B8D"/>
    <w:rsid w:val="002779AF"/>
    <w:rsid w:val="00281462"/>
    <w:rsid w:val="00281515"/>
    <w:rsid w:val="00281D0E"/>
    <w:rsid w:val="00282709"/>
    <w:rsid w:val="00283420"/>
    <w:rsid w:val="0028345F"/>
    <w:rsid w:val="0028466D"/>
    <w:rsid w:val="0028695D"/>
    <w:rsid w:val="002905DC"/>
    <w:rsid w:val="0029150A"/>
    <w:rsid w:val="002915FC"/>
    <w:rsid w:val="002930F5"/>
    <w:rsid w:val="0029378F"/>
    <w:rsid w:val="00293CA4"/>
    <w:rsid w:val="00294409"/>
    <w:rsid w:val="002957BF"/>
    <w:rsid w:val="00295A22"/>
    <w:rsid w:val="00296B45"/>
    <w:rsid w:val="0029739D"/>
    <w:rsid w:val="00297DAF"/>
    <w:rsid w:val="002A011A"/>
    <w:rsid w:val="002A63A9"/>
    <w:rsid w:val="002A77FA"/>
    <w:rsid w:val="002A7CA8"/>
    <w:rsid w:val="002B3D4E"/>
    <w:rsid w:val="002B3E66"/>
    <w:rsid w:val="002B4973"/>
    <w:rsid w:val="002B498A"/>
    <w:rsid w:val="002B6601"/>
    <w:rsid w:val="002B7773"/>
    <w:rsid w:val="002C1E7E"/>
    <w:rsid w:val="002C215C"/>
    <w:rsid w:val="002C3B89"/>
    <w:rsid w:val="002C3BB1"/>
    <w:rsid w:val="002C67BA"/>
    <w:rsid w:val="002D1460"/>
    <w:rsid w:val="002D171A"/>
    <w:rsid w:val="002D2A28"/>
    <w:rsid w:val="002D2F09"/>
    <w:rsid w:val="002D3278"/>
    <w:rsid w:val="002D33E7"/>
    <w:rsid w:val="002D46DF"/>
    <w:rsid w:val="002E0E65"/>
    <w:rsid w:val="002E220F"/>
    <w:rsid w:val="002E2CF0"/>
    <w:rsid w:val="002E45E8"/>
    <w:rsid w:val="002E5C06"/>
    <w:rsid w:val="002E6AE2"/>
    <w:rsid w:val="002E6F9B"/>
    <w:rsid w:val="002E7F47"/>
    <w:rsid w:val="002F199E"/>
    <w:rsid w:val="002F2742"/>
    <w:rsid w:val="002F44A2"/>
    <w:rsid w:val="002F4A73"/>
    <w:rsid w:val="002F585D"/>
    <w:rsid w:val="002F5941"/>
    <w:rsid w:val="002F7C73"/>
    <w:rsid w:val="00303CCF"/>
    <w:rsid w:val="00303F69"/>
    <w:rsid w:val="00304169"/>
    <w:rsid w:val="003043FC"/>
    <w:rsid w:val="00304AB1"/>
    <w:rsid w:val="00305A31"/>
    <w:rsid w:val="00306E2C"/>
    <w:rsid w:val="00313F9B"/>
    <w:rsid w:val="00320115"/>
    <w:rsid w:val="00320926"/>
    <w:rsid w:val="00320E7D"/>
    <w:rsid w:val="00321306"/>
    <w:rsid w:val="00322006"/>
    <w:rsid w:val="00324955"/>
    <w:rsid w:val="00324EA4"/>
    <w:rsid w:val="00325DA1"/>
    <w:rsid w:val="00326469"/>
    <w:rsid w:val="00327ED8"/>
    <w:rsid w:val="003302D8"/>
    <w:rsid w:val="003314CF"/>
    <w:rsid w:val="003324D7"/>
    <w:rsid w:val="00332AAC"/>
    <w:rsid w:val="00333D45"/>
    <w:rsid w:val="00335FAF"/>
    <w:rsid w:val="0033679A"/>
    <w:rsid w:val="00336A3B"/>
    <w:rsid w:val="00337879"/>
    <w:rsid w:val="00337A08"/>
    <w:rsid w:val="003414D6"/>
    <w:rsid w:val="0034161D"/>
    <w:rsid w:val="00342F45"/>
    <w:rsid w:val="00343C82"/>
    <w:rsid w:val="00344732"/>
    <w:rsid w:val="00345F9F"/>
    <w:rsid w:val="003472AA"/>
    <w:rsid w:val="003473A5"/>
    <w:rsid w:val="003514D1"/>
    <w:rsid w:val="003516E0"/>
    <w:rsid w:val="00352E64"/>
    <w:rsid w:val="00352EB7"/>
    <w:rsid w:val="00353063"/>
    <w:rsid w:val="00354649"/>
    <w:rsid w:val="00354D31"/>
    <w:rsid w:val="00355631"/>
    <w:rsid w:val="0035603C"/>
    <w:rsid w:val="003569A6"/>
    <w:rsid w:val="00356CD6"/>
    <w:rsid w:val="00357B95"/>
    <w:rsid w:val="00357C64"/>
    <w:rsid w:val="00360533"/>
    <w:rsid w:val="0036134F"/>
    <w:rsid w:val="00361A53"/>
    <w:rsid w:val="00361D8A"/>
    <w:rsid w:val="00363A75"/>
    <w:rsid w:val="00363E31"/>
    <w:rsid w:val="003640FA"/>
    <w:rsid w:val="003650DD"/>
    <w:rsid w:val="00366C8A"/>
    <w:rsid w:val="00367AAD"/>
    <w:rsid w:val="00367D62"/>
    <w:rsid w:val="00370A11"/>
    <w:rsid w:val="00372320"/>
    <w:rsid w:val="00372EEB"/>
    <w:rsid w:val="00373B7D"/>
    <w:rsid w:val="00375E42"/>
    <w:rsid w:val="00376134"/>
    <w:rsid w:val="00377B81"/>
    <w:rsid w:val="00383296"/>
    <w:rsid w:val="00383806"/>
    <w:rsid w:val="003841E1"/>
    <w:rsid w:val="00385A89"/>
    <w:rsid w:val="003866DD"/>
    <w:rsid w:val="00390279"/>
    <w:rsid w:val="00391268"/>
    <w:rsid w:val="0039180A"/>
    <w:rsid w:val="00391A5B"/>
    <w:rsid w:val="00392133"/>
    <w:rsid w:val="00392EDD"/>
    <w:rsid w:val="00393245"/>
    <w:rsid w:val="00394381"/>
    <w:rsid w:val="0039677C"/>
    <w:rsid w:val="00397F4D"/>
    <w:rsid w:val="003A0131"/>
    <w:rsid w:val="003A0297"/>
    <w:rsid w:val="003A04FC"/>
    <w:rsid w:val="003A2F80"/>
    <w:rsid w:val="003A3EB2"/>
    <w:rsid w:val="003A4BB8"/>
    <w:rsid w:val="003A643E"/>
    <w:rsid w:val="003B133E"/>
    <w:rsid w:val="003B3589"/>
    <w:rsid w:val="003B38BA"/>
    <w:rsid w:val="003B4670"/>
    <w:rsid w:val="003B5559"/>
    <w:rsid w:val="003B63E7"/>
    <w:rsid w:val="003B7224"/>
    <w:rsid w:val="003C2D6D"/>
    <w:rsid w:val="003C330E"/>
    <w:rsid w:val="003C4276"/>
    <w:rsid w:val="003C49C6"/>
    <w:rsid w:val="003C5FD5"/>
    <w:rsid w:val="003C646F"/>
    <w:rsid w:val="003C67CF"/>
    <w:rsid w:val="003D0BBA"/>
    <w:rsid w:val="003D1690"/>
    <w:rsid w:val="003D16E2"/>
    <w:rsid w:val="003D1E66"/>
    <w:rsid w:val="003D1E79"/>
    <w:rsid w:val="003D2052"/>
    <w:rsid w:val="003D45CB"/>
    <w:rsid w:val="003D4645"/>
    <w:rsid w:val="003D4D32"/>
    <w:rsid w:val="003D5D1F"/>
    <w:rsid w:val="003D6BC8"/>
    <w:rsid w:val="003D71D8"/>
    <w:rsid w:val="003D7710"/>
    <w:rsid w:val="003D778C"/>
    <w:rsid w:val="003D7C99"/>
    <w:rsid w:val="003D7EC0"/>
    <w:rsid w:val="003E0352"/>
    <w:rsid w:val="003E141F"/>
    <w:rsid w:val="003E2862"/>
    <w:rsid w:val="003E2C64"/>
    <w:rsid w:val="003E36CC"/>
    <w:rsid w:val="003E40AF"/>
    <w:rsid w:val="003E447B"/>
    <w:rsid w:val="003E5388"/>
    <w:rsid w:val="003E5F5E"/>
    <w:rsid w:val="003E65FF"/>
    <w:rsid w:val="003F0359"/>
    <w:rsid w:val="003F1DFB"/>
    <w:rsid w:val="003F3B91"/>
    <w:rsid w:val="003F7156"/>
    <w:rsid w:val="004002CB"/>
    <w:rsid w:val="00400DED"/>
    <w:rsid w:val="0040276D"/>
    <w:rsid w:val="00402AC2"/>
    <w:rsid w:val="00402B25"/>
    <w:rsid w:val="00402D15"/>
    <w:rsid w:val="00403B6A"/>
    <w:rsid w:val="00404CDA"/>
    <w:rsid w:val="00404D26"/>
    <w:rsid w:val="00405D86"/>
    <w:rsid w:val="004073F9"/>
    <w:rsid w:val="00407ED6"/>
    <w:rsid w:val="00407F4E"/>
    <w:rsid w:val="004103F0"/>
    <w:rsid w:val="004134D9"/>
    <w:rsid w:val="00414CFB"/>
    <w:rsid w:val="00414DD5"/>
    <w:rsid w:val="00415530"/>
    <w:rsid w:val="004155A1"/>
    <w:rsid w:val="00415A05"/>
    <w:rsid w:val="00415E60"/>
    <w:rsid w:val="0041762C"/>
    <w:rsid w:val="004179DC"/>
    <w:rsid w:val="00420458"/>
    <w:rsid w:val="00422453"/>
    <w:rsid w:val="00423F73"/>
    <w:rsid w:val="00424E9F"/>
    <w:rsid w:val="00425178"/>
    <w:rsid w:val="004254F9"/>
    <w:rsid w:val="00425C66"/>
    <w:rsid w:val="00425E9D"/>
    <w:rsid w:val="00425EDE"/>
    <w:rsid w:val="00425F89"/>
    <w:rsid w:val="00426836"/>
    <w:rsid w:val="00427227"/>
    <w:rsid w:val="00427AD0"/>
    <w:rsid w:val="004300F2"/>
    <w:rsid w:val="00431269"/>
    <w:rsid w:val="00433E7A"/>
    <w:rsid w:val="00434549"/>
    <w:rsid w:val="0043577C"/>
    <w:rsid w:val="0043582E"/>
    <w:rsid w:val="00443A9D"/>
    <w:rsid w:val="004440F2"/>
    <w:rsid w:val="004443D7"/>
    <w:rsid w:val="0044758D"/>
    <w:rsid w:val="00451209"/>
    <w:rsid w:val="00451F45"/>
    <w:rsid w:val="004530C9"/>
    <w:rsid w:val="0045397E"/>
    <w:rsid w:val="00454654"/>
    <w:rsid w:val="00454DFC"/>
    <w:rsid w:val="00455407"/>
    <w:rsid w:val="00456039"/>
    <w:rsid w:val="004567A4"/>
    <w:rsid w:val="00457264"/>
    <w:rsid w:val="00461AD9"/>
    <w:rsid w:val="004620CA"/>
    <w:rsid w:val="0046288B"/>
    <w:rsid w:val="00463D25"/>
    <w:rsid w:val="00466198"/>
    <w:rsid w:val="00467FD6"/>
    <w:rsid w:val="00470E09"/>
    <w:rsid w:val="004714E7"/>
    <w:rsid w:val="00474E35"/>
    <w:rsid w:val="00475107"/>
    <w:rsid w:val="00475964"/>
    <w:rsid w:val="004764DA"/>
    <w:rsid w:val="00476B67"/>
    <w:rsid w:val="004802EE"/>
    <w:rsid w:val="004806ED"/>
    <w:rsid w:val="00481CEF"/>
    <w:rsid w:val="00482CE0"/>
    <w:rsid w:val="0048344C"/>
    <w:rsid w:val="0048498B"/>
    <w:rsid w:val="004866AF"/>
    <w:rsid w:val="00486870"/>
    <w:rsid w:val="00486E7F"/>
    <w:rsid w:val="0048715D"/>
    <w:rsid w:val="0048731C"/>
    <w:rsid w:val="00490FAB"/>
    <w:rsid w:val="004910C9"/>
    <w:rsid w:val="0049288F"/>
    <w:rsid w:val="004933DE"/>
    <w:rsid w:val="00493482"/>
    <w:rsid w:val="00495FFB"/>
    <w:rsid w:val="00496F6D"/>
    <w:rsid w:val="004973F9"/>
    <w:rsid w:val="004977C4"/>
    <w:rsid w:val="00497C17"/>
    <w:rsid w:val="00497FF5"/>
    <w:rsid w:val="004A11CB"/>
    <w:rsid w:val="004A1A6D"/>
    <w:rsid w:val="004A21BA"/>
    <w:rsid w:val="004A2247"/>
    <w:rsid w:val="004A3BE6"/>
    <w:rsid w:val="004A3F3D"/>
    <w:rsid w:val="004A4B0E"/>
    <w:rsid w:val="004A5BCC"/>
    <w:rsid w:val="004A616E"/>
    <w:rsid w:val="004A7977"/>
    <w:rsid w:val="004B28F7"/>
    <w:rsid w:val="004B4C11"/>
    <w:rsid w:val="004B4CCA"/>
    <w:rsid w:val="004B51EF"/>
    <w:rsid w:val="004B5833"/>
    <w:rsid w:val="004B5E9C"/>
    <w:rsid w:val="004B6174"/>
    <w:rsid w:val="004B6C6D"/>
    <w:rsid w:val="004C0170"/>
    <w:rsid w:val="004C07C9"/>
    <w:rsid w:val="004C1D57"/>
    <w:rsid w:val="004C2147"/>
    <w:rsid w:val="004C38AB"/>
    <w:rsid w:val="004D1248"/>
    <w:rsid w:val="004D24E5"/>
    <w:rsid w:val="004D2849"/>
    <w:rsid w:val="004D3A24"/>
    <w:rsid w:val="004D453A"/>
    <w:rsid w:val="004D5098"/>
    <w:rsid w:val="004D6792"/>
    <w:rsid w:val="004D6CC3"/>
    <w:rsid w:val="004D75ED"/>
    <w:rsid w:val="004E0322"/>
    <w:rsid w:val="004E577D"/>
    <w:rsid w:val="004E57C3"/>
    <w:rsid w:val="004E7467"/>
    <w:rsid w:val="004F19A9"/>
    <w:rsid w:val="004F1B50"/>
    <w:rsid w:val="004F32DE"/>
    <w:rsid w:val="004F3670"/>
    <w:rsid w:val="004F3FA5"/>
    <w:rsid w:val="004F53E0"/>
    <w:rsid w:val="004F6E95"/>
    <w:rsid w:val="004F7355"/>
    <w:rsid w:val="00500617"/>
    <w:rsid w:val="00500D7B"/>
    <w:rsid w:val="005011A6"/>
    <w:rsid w:val="005028D8"/>
    <w:rsid w:val="00502B55"/>
    <w:rsid w:val="005032F4"/>
    <w:rsid w:val="00504DB4"/>
    <w:rsid w:val="00504FE9"/>
    <w:rsid w:val="00505E40"/>
    <w:rsid w:val="0050700B"/>
    <w:rsid w:val="00507D47"/>
    <w:rsid w:val="00507DEA"/>
    <w:rsid w:val="00511009"/>
    <w:rsid w:val="00511AB1"/>
    <w:rsid w:val="00512702"/>
    <w:rsid w:val="00512B92"/>
    <w:rsid w:val="00512BD0"/>
    <w:rsid w:val="00513948"/>
    <w:rsid w:val="00513B47"/>
    <w:rsid w:val="005145AD"/>
    <w:rsid w:val="00514EB9"/>
    <w:rsid w:val="005160CB"/>
    <w:rsid w:val="0052099E"/>
    <w:rsid w:val="005211B8"/>
    <w:rsid w:val="005221E0"/>
    <w:rsid w:val="005238B5"/>
    <w:rsid w:val="00523994"/>
    <w:rsid w:val="00524CF2"/>
    <w:rsid w:val="005257E4"/>
    <w:rsid w:val="005259DE"/>
    <w:rsid w:val="00525A54"/>
    <w:rsid w:val="00526C84"/>
    <w:rsid w:val="005305F6"/>
    <w:rsid w:val="00532905"/>
    <w:rsid w:val="005347B4"/>
    <w:rsid w:val="00534DD6"/>
    <w:rsid w:val="00535463"/>
    <w:rsid w:val="00535A25"/>
    <w:rsid w:val="00537EE6"/>
    <w:rsid w:val="00541D2D"/>
    <w:rsid w:val="005430AE"/>
    <w:rsid w:val="00544ABE"/>
    <w:rsid w:val="00544F8D"/>
    <w:rsid w:val="00546EC3"/>
    <w:rsid w:val="005479C4"/>
    <w:rsid w:val="00547E74"/>
    <w:rsid w:val="005524C4"/>
    <w:rsid w:val="005535E7"/>
    <w:rsid w:val="00553693"/>
    <w:rsid w:val="00554321"/>
    <w:rsid w:val="00554472"/>
    <w:rsid w:val="00554EB2"/>
    <w:rsid w:val="00555CC1"/>
    <w:rsid w:val="00555D51"/>
    <w:rsid w:val="00555F42"/>
    <w:rsid w:val="005567E6"/>
    <w:rsid w:val="005568D2"/>
    <w:rsid w:val="00560957"/>
    <w:rsid w:val="00561A67"/>
    <w:rsid w:val="00562085"/>
    <w:rsid w:val="005654AC"/>
    <w:rsid w:val="0057272D"/>
    <w:rsid w:val="00572842"/>
    <w:rsid w:val="00573DCE"/>
    <w:rsid w:val="005752F5"/>
    <w:rsid w:val="005767FE"/>
    <w:rsid w:val="00577AB7"/>
    <w:rsid w:val="00577F41"/>
    <w:rsid w:val="005804BD"/>
    <w:rsid w:val="00581B30"/>
    <w:rsid w:val="005825DD"/>
    <w:rsid w:val="00585729"/>
    <w:rsid w:val="00590BCB"/>
    <w:rsid w:val="0059322A"/>
    <w:rsid w:val="005932A8"/>
    <w:rsid w:val="00593EBD"/>
    <w:rsid w:val="00594159"/>
    <w:rsid w:val="0059439A"/>
    <w:rsid w:val="00595D82"/>
    <w:rsid w:val="0059781F"/>
    <w:rsid w:val="005A1132"/>
    <w:rsid w:val="005A2672"/>
    <w:rsid w:val="005A2EAA"/>
    <w:rsid w:val="005A3073"/>
    <w:rsid w:val="005A418A"/>
    <w:rsid w:val="005A4484"/>
    <w:rsid w:val="005A555E"/>
    <w:rsid w:val="005A68A4"/>
    <w:rsid w:val="005A6E6C"/>
    <w:rsid w:val="005B0538"/>
    <w:rsid w:val="005B1D5A"/>
    <w:rsid w:val="005B2389"/>
    <w:rsid w:val="005B3191"/>
    <w:rsid w:val="005B32F3"/>
    <w:rsid w:val="005B3D31"/>
    <w:rsid w:val="005B4853"/>
    <w:rsid w:val="005C0BA3"/>
    <w:rsid w:val="005C0D28"/>
    <w:rsid w:val="005C3120"/>
    <w:rsid w:val="005C4193"/>
    <w:rsid w:val="005C5404"/>
    <w:rsid w:val="005C6359"/>
    <w:rsid w:val="005C69EF"/>
    <w:rsid w:val="005C7008"/>
    <w:rsid w:val="005C76FA"/>
    <w:rsid w:val="005C799D"/>
    <w:rsid w:val="005C7D26"/>
    <w:rsid w:val="005D072D"/>
    <w:rsid w:val="005D0D14"/>
    <w:rsid w:val="005D1077"/>
    <w:rsid w:val="005D1107"/>
    <w:rsid w:val="005D2186"/>
    <w:rsid w:val="005D2850"/>
    <w:rsid w:val="005D2AE3"/>
    <w:rsid w:val="005D3E4B"/>
    <w:rsid w:val="005D4BBA"/>
    <w:rsid w:val="005D4E8C"/>
    <w:rsid w:val="005D623F"/>
    <w:rsid w:val="005D715C"/>
    <w:rsid w:val="005E000F"/>
    <w:rsid w:val="005E0E40"/>
    <w:rsid w:val="005E14A4"/>
    <w:rsid w:val="005E15A5"/>
    <w:rsid w:val="005E16EF"/>
    <w:rsid w:val="005E1E5D"/>
    <w:rsid w:val="005E33D6"/>
    <w:rsid w:val="005E3469"/>
    <w:rsid w:val="005E3E4C"/>
    <w:rsid w:val="005E45C3"/>
    <w:rsid w:val="005E6E34"/>
    <w:rsid w:val="005E7008"/>
    <w:rsid w:val="005E78D9"/>
    <w:rsid w:val="005F095D"/>
    <w:rsid w:val="005F099B"/>
    <w:rsid w:val="005F19BA"/>
    <w:rsid w:val="005F214F"/>
    <w:rsid w:val="005F2B34"/>
    <w:rsid w:val="005F2DFE"/>
    <w:rsid w:val="005F4371"/>
    <w:rsid w:val="005F5392"/>
    <w:rsid w:val="005F64C2"/>
    <w:rsid w:val="005F657E"/>
    <w:rsid w:val="00603AA8"/>
    <w:rsid w:val="006041AF"/>
    <w:rsid w:val="00604290"/>
    <w:rsid w:val="00604678"/>
    <w:rsid w:val="0060469E"/>
    <w:rsid w:val="006046F5"/>
    <w:rsid w:val="0060496B"/>
    <w:rsid w:val="00604FF0"/>
    <w:rsid w:val="0060673F"/>
    <w:rsid w:val="00606B04"/>
    <w:rsid w:val="006072B9"/>
    <w:rsid w:val="006076AF"/>
    <w:rsid w:val="006077D1"/>
    <w:rsid w:val="006105FD"/>
    <w:rsid w:val="006119BA"/>
    <w:rsid w:val="00611FA8"/>
    <w:rsid w:val="00612C3F"/>
    <w:rsid w:val="006147CF"/>
    <w:rsid w:val="00615905"/>
    <w:rsid w:val="00615BC6"/>
    <w:rsid w:val="00615C3A"/>
    <w:rsid w:val="006204FC"/>
    <w:rsid w:val="00620764"/>
    <w:rsid w:val="006211B8"/>
    <w:rsid w:val="00622298"/>
    <w:rsid w:val="00622CA3"/>
    <w:rsid w:val="00623027"/>
    <w:rsid w:val="00624270"/>
    <w:rsid w:val="006249F2"/>
    <w:rsid w:val="00626958"/>
    <w:rsid w:val="00626D65"/>
    <w:rsid w:val="00627015"/>
    <w:rsid w:val="00627993"/>
    <w:rsid w:val="00627EF7"/>
    <w:rsid w:val="006301DC"/>
    <w:rsid w:val="00630755"/>
    <w:rsid w:val="0063097C"/>
    <w:rsid w:val="006315B7"/>
    <w:rsid w:val="00631645"/>
    <w:rsid w:val="00633933"/>
    <w:rsid w:val="00633FC1"/>
    <w:rsid w:val="00634827"/>
    <w:rsid w:val="00635EDA"/>
    <w:rsid w:val="0064254E"/>
    <w:rsid w:val="0064300C"/>
    <w:rsid w:val="00644A25"/>
    <w:rsid w:val="00645C21"/>
    <w:rsid w:val="00646A73"/>
    <w:rsid w:val="00646D2F"/>
    <w:rsid w:val="00646F83"/>
    <w:rsid w:val="00647E05"/>
    <w:rsid w:val="00651C0D"/>
    <w:rsid w:val="006539C7"/>
    <w:rsid w:val="00653AC0"/>
    <w:rsid w:val="006549A3"/>
    <w:rsid w:val="00655608"/>
    <w:rsid w:val="006558F1"/>
    <w:rsid w:val="00656341"/>
    <w:rsid w:val="006573EF"/>
    <w:rsid w:val="006601EF"/>
    <w:rsid w:val="006603C3"/>
    <w:rsid w:val="00660B4C"/>
    <w:rsid w:val="00660BAE"/>
    <w:rsid w:val="00660F32"/>
    <w:rsid w:val="006617AB"/>
    <w:rsid w:val="00663B95"/>
    <w:rsid w:val="00664FA7"/>
    <w:rsid w:val="00665585"/>
    <w:rsid w:val="00665F41"/>
    <w:rsid w:val="00666893"/>
    <w:rsid w:val="00672675"/>
    <w:rsid w:val="006730BD"/>
    <w:rsid w:val="0067433D"/>
    <w:rsid w:val="0067434F"/>
    <w:rsid w:val="0067577C"/>
    <w:rsid w:val="00675BBD"/>
    <w:rsid w:val="00675BDF"/>
    <w:rsid w:val="00675F89"/>
    <w:rsid w:val="00680EDB"/>
    <w:rsid w:val="00681AF6"/>
    <w:rsid w:val="0068232D"/>
    <w:rsid w:val="00682F7C"/>
    <w:rsid w:val="006842D9"/>
    <w:rsid w:val="00684764"/>
    <w:rsid w:val="00686C54"/>
    <w:rsid w:val="00686C7B"/>
    <w:rsid w:val="00687A8D"/>
    <w:rsid w:val="00687E64"/>
    <w:rsid w:val="006900B5"/>
    <w:rsid w:val="00690DD4"/>
    <w:rsid w:val="0069184C"/>
    <w:rsid w:val="00693804"/>
    <w:rsid w:val="00695955"/>
    <w:rsid w:val="006973B3"/>
    <w:rsid w:val="006975D5"/>
    <w:rsid w:val="006A0848"/>
    <w:rsid w:val="006A24C1"/>
    <w:rsid w:val="006A3746"/>
    <w:rsid w:val="006A39F2"/>
    <w:rsid w:val="006A3BD4"/>
    <w:rsid w:val="006A3DF8"/>
    <w:rsid w:val="006A688D"/>
    <w:rsid w:val="006A6AFF"/>
    <w:rsid w:val="006A6F4E"/>
    <w:rsid w:val="006B0ACA"/>
    <w:rsid w:val="006B2CD9"/>
    <w:rsid w:val="006B3255"/>
    <w:rsid w:val="006B3315"/>
    <w:rsid w:val="006B4DCF"/>
    <w:rsid w:val="006B63E8"/>
    <w:rsid w:val="006B77C1"/>
    <w:rsid w:val="006B781C"/>
    <w:rsid w:val="006B7FB8"/>
    <w:rsid w:val="006C3029"/>
    <w:rsid w:val="006C330E"/>
    <w:rsid w:val="006C554E"/>
    <w:rsid w:val="006C5CB6"/>
    <w:rsid w:val="006C5E59"/>
    <w:rsid w:val="006C68AF"/>
    <w:rsid w:val="006D16ED"/>
    <w:rsid w:val="006D1EAA"/>
    <w:rsid w:val="006D2248"/>
    <w:rsid w:val="006D24B2"/>
    <w:rsid w:val="006D2D95"/>
    <w:rsid w:val="006D319B"/>
    <w:rsid w:val="006D357F"/>
    <w:rsid w:val="006D43E9"/>
    <w:rsid w:val="006D4C40"/>
    <w:rsid w:val="006D4ECB"/>
    <w:rsid w:val="006D623F"/>
    <w:rsid w:val="006D723E"/>
    <w:rsid w:val="006D7AFE"/>
    <w:rsid w:val="006E2685"/>
    <w:rsid w:val="006E27FE"/>
    <w:rsid w:val="006E4E0F"/>
    <w:rsid w:val="006E4E4C"/>
    <w:rsid w:val="006E561F"/>
    <w:rsid w:val="006E78E2"/>
    <w:rsid w:val="006F01FF"/>
    <w:rsid w:val="006F22A1"/>
    <w:rsid w:val="006F233A"/>
    <w:rsid w:val="006F24C6"/>
    <w:rsid w:val="006F419C"/>
    <w:rsid w:val="006F448C"/>
    <w:rsid w:val="006F486A"/>
    <w:rsid w:val="006F52D9"/>
    <w:rsid w:val="006F6850"/>
    <w:rsid w:val="006F727D"/>
    <w:rsid w:val="006F7C0D"/>
    <w:rsid w:val="006F7FA8"/>
    <w:rsid w:val="00700034"/>
    <w:rsid w:val="00702C47"/>
    <w:rsid w:val="0070493E"/>
    <w:rsid w:val="007051ED"/>
    <w:rsid w:val="007054C8"/>
    <w:rsid w:val="00705D62"/>
    <w:rsid w:val="007062C8"/>
    <w:rsid w:val="00710915"/>
    <w:rsid w:val="00710BCF"/>
    <w:rsid w:val="00711522"/>
    <w:rsid w:val="00715E66"/>
    <w:rsid w:val="0071766E"/>
    <w:rsid w:val="00721385"/>
    <w:rsid w:val="0072269F"/>
    <w:rsid w:val="00722F8F"/>
    <w:rsid w:val="00723CA0"/>
    <w:rsid w:val="007250C5"/>
    <w:rsid w:val="00726DA3"/>
    <w:rsid w:val="00730F7D"/>
    <w:rsid w:val="007312D4"/>
    <w:rsid w:val="00731822"/>
    <w:rsid w:val="0073198D"/>
    <w:rsid w:val="00731A5A"/>
    <w:rsid w:val="007326B6"/>
    <w:rsid w:val="00732DB0"/>
    <w:rsid w:val="007337B5"/>
    <w:rsid w:val="00733A58"/>
    <w:rsid w:val="00734950"/>
    <w:rsid w:val="007354D2"/>
    <w:rsid w:val="00735A13"/>
    <w:rsid w:val="00735B6A"/>
    <w:rsid w:val="00735F8F"/>
    <w:rsid w:val="007363FE"/>
    <w:rsid w:val="0074061D"/>
    <w:rsid w:val="00740B19"/>
    <w:rsid w:val="00740DAE"/>
    <w:rsid w:val="00740EE6"/>
    <w:rsid w:val="00741746"/>
    <w:rsid w:val="00743254"/>
    <w:rsid w:val="00744606"/>
    <w:rsid w:val="00746203"/>
    <w:rsid w:val="00746A26"/>
    <w:rsid w:val="00750CE3"/>
    <w:rsid w:val="00751C4A"/>
    <w:rsid w:val="00752036"/>
    <w:rsid w:val="007543F0"/>
    <w:rsid w:val="00754B40"/>
    <w:rsid w:val="007555C3"/>
    <w:rsid w:val="00757B64"/>
    <w:rsid w:val="007609F0"/>
    <w:rsid w:val="007619C0"/>
    <w:rsid w:val="00761A44"/>
    <w:rsid w:val="00763785"/>
    <w:rsid w:val="007638DB"/>
    <w:rsid w:val="00764F3C"/>
    <w:rsid w:val="00765742"/>
    <w:rsid w:val="00765818"/>
    <w:rsid w:val="007661D9"/>
    <w:rsid w:val="0076640B"/>
    <w:rsid w:val="00770F80"/>
    <w:rsid w:val="00771420"/>
    <w:rsid w:val="00773FA8"/>
    <w:rsid w:val="00776095"/>
    <w:rsid w:val="0077615D"/>
    <w:rsid w:val="007773E9"/>
    <w:rsid w:val="007823DB"/>
    <w:rsid w:val="007824E5"/>
    <w:rsid w:val="007846F1"/>
    <w:rsid w:val="00787447"/>
    <w:rsid w:val="00787A68"/>
    <w:rsid w:val="00787EAC"/>
    <w:rsid w:val="0079128A"/>
    <w:rsid w:val="007924F2"/>
    <w:rsid w:val="007925F6"/>
    <w:rsid w:val="00792A26"/>
    <w:rsid w:val="00793319"/>
    <w:rsid w:val="007937B9"/>
    <w:rsid w:val="00793BEE"/>
    <w:rsid w:val="00795BB9"/>
    <w:rsid w:val="0079623E"/>
    <w:rsid w:val="00797AA3"/>
    <w:rsid w:val="00797EDB"/>
    <w:rsid w:val="00797F4B"/>
    <w:rsid w:val="007A2389"/>
    <w:rsid w:val="007A2E85"/>
    <w:rsid w:val="007A3160"/>
    <w:rsid w:val="007A35A4"/>
    <w:rsid w:val="007A37A4"/>
    <w:rsid w:val="007A4003"/>
    <w:rsid w:val="007A42FE"/>
    <w:rsid w:val="007A5924"/>
    <w:rsid w:val="007A69CE"/>
    <w:rsid w:val="007A73F4"/>
    <w:rsid w:val="007A7420"/>
    <w:rsid w:val="007B1D86"/>
    <w:rsid w:val="007B2BD0"/>
    <w:rsid w:val="007B4E70"/>
    <w:rsid w:val="007C07D5"/>
    <w:rsid w:val="007C1A30"/>
    <w:rsid w:val="007C1B99"/>
    <w:rsid w:val="007C1D92"/>
    <w:rsid w:val="007C2C74"/>
    <w:rsid w:val="007C4516"/>
    <w:rsid w:val="007C67E6"/>
    <w:rsid w:val="007C7169"/>
    <w:rsid w:val="007D36B4"/>
    <w:rsid w:val="007D45D3"/>
    <w:rsid w:val="007E148A"/>
    <w:rsid w:val="007E3DAE"/>
    <w:rsid w:val="007E42AF"/>
    <w:rsid w:val="007E50B2"/>
    <w:rsid w:val="007E5571"/>
    <w:rsid w:val="007F05B4"/>
    <w:rsid w:val="007F0A13"/>
    <w:rsid w:val="007F0C1A"/>
    <w:rsid w:val="007F149D"/>
    <w:rsid w:val="007F1FEB"/>
    <w:rsid w:val="007F2679"/>
    <w:rsid w:val="007F4FB0"/>
    <w:rsid w:val="007F5416"/>
    <w:rsid w:val="007F57A9"/>
    <w:rsid w:val="007F5803"/>
    <w:rsid w:val="007F61AB"/>
    <w:rsid w:val="007F7A48"/>
    <w:rsid w:val="00800604"/>
    <w:rsid w:val="008015CC"/>
    <w:rsid w:val="00801724"/>
    <w:rsid w:val="00802C16"/>
    <w:rsid w:val="00804388"/>
    <w:rsid w:val="008049D8"/>
    <w:rsid w:val="00806273"/>
    <w:rsid w:val="008064D9"/>
    <w:rsid w:val="00806538"/>
    <w:rsid w:val="0080798D"/>
    <w:rsid w:val="00807F1C"/>
    <w:rsid w:val="00810467"/>
    <w:rsid w:val="00811A5E"/>
    <w:rsid w:val="00814D22"/>
    <w:rsid w:val="008150DB"/>
    <w:rsid w:val="008159D0"/>
    <w:rsid w:val="0081632C"/>
    <w:rsid w:val="00817EB4"/>
    <w:rsid w:val="008200FB"/>
    <w:rsid w:val="00820540"/>
    <w:rsid w:val="00820DAA"/>
    <w:rsid w:val="00821BC8"/>
    <w:rsid w:val="00822137"/>
    <w:rsid w:val="008226C3"/>
    <w:rsid w:val="00823F2C"/>
    <w:rsid w:val="00825094"/>
    <w:rsid w:val="008256E5"/>
    <w:rsid w:val="00825955"/>
    <w:rsid w:val="008273F3"/>
    <w:rsid w:val="0082742F"/>
    <w:rsid w:val="008306C7"/>
    <w:rsid w:val="008308C0"/>
    <w:rsid w:val="00831AD3"/>
    <w:rsid w:val="00833229"/>
    <w:rsid w:val="008333DF"/>
    <w:rsid w:val="00833D29"/>
    <w:rsid w:val="0083589F"/>
    <w:rsid w:val="0084028A"/>
    <w:rsid w:val="008404B3"/>
    <w:rsid w:val="00840E1D"/>
    <w:rsid w:val="008411CC"/>
    <w:rsid w:val="00841AB1"/>
    <w:rsid w:val="00841E5E"/>
    <w:rsid w:val="0084498F"/>
    <w:rsid w:val="008450B0"/>
    <w:rsid w:val="00845E69"/>
    <w:rsid w:val="00846F19"/>
    <w:rsid w:val="0084776A"/>
    <w:rsid w:val="00851262"/>
    <w:rsid w:val="00851FDF"/>
    <w:rsid w:val="008549E2"/>
    <w:rsid w:val="00855734"/>
    <w:rsid w:val="00857223"/>
    <w:rsid w:val="00857333"/>
    <w:rsid w:val="00860A4E"/>
    <w:rsid w:val="008625BD"/>
    <w:rsid w:val="0086452C"/>
    <w:rsid w:val="008647E3"/>
    <w:rsid w:val="0087138C"/>
    <w:rsid w:val="00871648"/>
    <w:rsid w:val="00873658"/>
    <w:rsid w:val="008736DB"/>
    <w:rsid w:val="008739D0"/>
    <w:rsid w:val="00873FFF"/>
    <w:rsid w:val="00874E02"/>
    <w:rsid w:val="00875803"/>
    <w:rsid w:val="00875E50"/>
    <w:rsid w:val="00876D8D"/>
    <w:rsid w:val="00877214"/>
    <w:rsid w:val="00877567"/>
    <w:rsid w:val="00877E9B"/>
    <w:rsid w:val="00880644"/>
    <w:rsid w:val="008818CD"/>
    <w:rsid w:val="0088586D"/>
    <w:rsid w:val="0088623B"/>
    <w:rsid w:val="00887368"/>
    <w:rsid w:val="008876AA"/>
    <w:rsid w:val="008907EE"/>
    <w:rsid w:val="0089119A"/>
    <w:rsid w:val="00892355"/>
    <w:rsid w:val="008924F9"/>
    <w:rsid w:val="00893F51"/>
    <w:rsid w:val="00895674"/>
    <w:rsid w:val="00896097"/>
    <w:rsid w:val="0089640E"/>
    <w:rsid w:val="00896525"/>
    <w:rsid w:val="008975CD"/>
    <w:rsid w:val="008A015A"/>
    <w:rsid w:val="008A0EF2"/>
    <w:rsid w:val="008A3267"/>
    <w:rsid w:val="008A3641"/>
    <w:rsid w:val="008A380B"/>
    <w:rsid w:val="008A3A3F"/>
    <w:rsid w:val="008A3AEA"/>
    <w:rsid w:val="008A3DE9"/>
    <w:rsid w:val="008A4F14"/>
    <w:rsid w:val="008A5D7F"/>
    <w:rsid w:val="008A6326"/>
    <w:rsid w:val="008B037B"/>
    <w:rsid w:val="008B0D0F"/>
    <w:rsid w:val="008B0DB5"/>
    <w:rsid w:val="008B16E2"/>
    <w:rsid w:val="008B23E5"/>
    <w:rsid w:val="008B3E9A"/>
    <w:rsid w:val="008B4387"/>
    <w:rsid w:val="008B4467"/>
    <w:rsid w:val="008B4554"/>
    <w:rsid w:val="008B5D39"/>
    <w:rsid w:val="008B6A6F"/>
    <w:rsid w:val="008B787E"/>
    <w:rsid w:val="008C0E35"/>
    <w:rsid w:val="008C170E"/>
    <w:rsid w:val="008C1EFC"/>
    <w:rsid w:val="008C2AD3"/>
    <w:rsid w:val="008C3BD8"/>
    <w:rsid w:val="008C3D28"/>
    <w:rsid w:val="008C3D80"/>
    <w:rsid w:val="008C5A53"/>
    <w:rsid w:val="008C5D50"/>
    <w:rsid w:val="008C5F6E"/>
    <w:rsid w:val="008C6161"/>
    <w:rsid w:val="008D17EB"/>
    <w:rsid w:val="008D2825"/>
    <w:rsid w:val="008D2970"/>
    <w:rsid w:val="008D29F4"/>
    <w:rsid w:val="008D314E"/>
    <w:rsid w:val="008D3AC2"/>
    <w:rsid w:val="008D4546"/>
    <w:rsid w:val="008D487D"/>
    <w:rsid w:val="008D7122"/>
    <w:rsid w:val="008D7191"/>
    <w:rsid w:val="008D7D56"/>
    <w:rsid w:val="008D7FB3"/>
    <w:rsid w:val="008E01C8"/>
    <w:rsid w:val="008E02A5"/>
    <w:rsid w:val="008E12E2"/>
    <w:rsid w:val="008E4DFD"/>
    <w:rsid w:val="008E5A8A"/>
    <w:rsid w:val="008E75C3"/>
    <w:rsid w:val="008F1F6B"/>
    <w:rsid w:val="008F220A"/>
    <w:rsid w:val="008F24C3"/>
    <w:rsid w:val="008F2C55"/>
    <w:rsid w:val="008F3097"/>
    <w:rsid w:val="008F30BA"/>
    <w:rsid w:val="008F3E1F"/>
    <w:rsid w:val="008F4D7B"/>
    <w:rsid w:val="008F50B4"/>
    <w:rsid w:val="008F57B7"/>
    <w:rsid w:val="008F589D"/>
    <w:rsid w:val="008F5EF8"/>
    <w:rsid w:val="008F7A24"/>
    <w:rsid w:val="00900CCC"/>
    <w:rsid w:val="009018AA"/>
    <w:rsid w:val="0090315D"/>
    <w:rsid w:val="00907567"/>
    <w:rsid w:val="009113C2"/>
    <w:rsid w:val="00911DDD"/>
    <w:rsid w:val="009140BB"/>
    <w:rsid w:val="009149A0"/>
    <w:rsid w:val="00914E18"/>
    <w:rsid w:val="00915ABC"/>
    <w:rsid w:val="00915BEA"/>
    <w:rsid w:val="00916137"/>
    <w:rsid w:val="0091771B"/>
    <w:rsid w:val="009212EB"/>
    <w:rsid w:val="00922E26"/>
    <w:rsid w:val="0092423E"/>
    <w:rsid w:val="00924343"/>
    <w:rsid w:val="00925475"/>
    <w:rsid w:val="00926832"/>
    <w:rsid w:val="00926ABF"/>
    <w:rsid w:val="009377F1"/>
    <w:rsid w:val="00937AC0"/>
    <w:rsid w:val="0094055C"/>
    <w:rsid w:val="00944C71"/>
    <w:rsid w:val="00945140"/>
    <w:rsid w:val="00946BD1"/>
    <w:rsid w:val="00950586"/>
    <w:rsid w:val="00950A95"/>
    <w:rsid w:val="00950E43"/>
    <w:rsid w:val="009516FB"/>
    <w:rsid w:val="009525A8"/>
    <w:rsid w:val="0095335E"/>
    <w:rsid w:val="0095397D"/>
    <w:rsid w:val="00953C62"/>
    <w:rsid w:val="0095509F"/>
    <w:rsid w:val="0095549E"/>
    <w:rsid w:val="00955C4C"/>
    <w:rsid w:val="00955F0C"/>
    <w:rsid w:val="0095627C"/>
    <w:rsid w:val="0095791E"/>
    <w:rsid w:val="00960374"/>
    <w:rsid w:val="00961703"/>
    <w:rsid w:val="00961C8F"/>
    <w:rsid w:val="009622F6"/>
    <w:rsid w:val="00962315"/>
    <w:rsid w:val="00962520"/>
    <w:rsid w:val="00962B46"/>
    <w:rsid w:val="009632D4"/>
    <w:rsid w:val="009700AE"/>
    <w:rsid w:val="00970D4E"/>
    <w:rsid w:val="009722CB"/>
    <w:rsid w:val="00976198"/>
    <w:rsid w:val="009771CB"/>
    <w:rsid w:val="009779F3"/>
    <w:rsid w:val="00977CBE"/>
    <w:rsid w:val="00981221"/>
    <w:rsid w:val="00981F47"/>
    <w:rsid w:val="009837EC"/>
    <w:rsid w:val="00984EC6"/>
    <w:rsid w:val="00985B4C"/>
    <w:rsid w:val="009869E8"/>
    <w:rsid w:val="00990345"/>
    <w:rsid w:val="00990677"/>
    <w:rsid w:val="00990AB5"/>
    <w:rsid w:val="00990DEB"/>
    <w:rsid w:val="00991420"/>
    <w:rsid w:val="0099374B"/>
    <w:rsid w:val="009A0751"/>
    <w:rsid w:val="009A1736"/>
    <w:rsid w:val="009A2CD6"/>
    <w:rsid w:val="009A4BC9"/>
    <w:rsid w:val="009A4FD9"/>
    <w:rsid w:val="009A520C"/>
    <w:rsid w:val="009A57F0"/>
    <w:rsid w:val="009A5F63"/>
    <w:rsid w:val="009B0A18"/>
    <w:rsid w:val="009B0C03"/>
    <w:rsid w:val="009B1E91"/>
    <w:rsid w:val="009B1FF8"/>
    <w:rsid w:val="009B33D3"/>
    <w:rsid w:val="009B3C6C"/>
    <w:rsid w:val="009B4C5C"/>
    <w:rsid w:val="009B50FB"/>
    <w:rsid w:val="009B6BC5"/>
    <w:rsid w:val="009B6E2A"/>
    <w:rsid w:val="009C05DE"/>
    <w:rsid w:val="009C0A43"/>
    <w:rsid w:val="009C3739"/>
    <w:rsid w:val="009C41C1"/>
    <w:rsid w:val="009C4B9E"/>
    <w:rsid w:val="009C5181"/>
    <w:rsid w:val="009C5BEF"/>
    <w:rsid w:val="009C7CBE"/>
    <w:rsid w:val="009D260B"/>
    <w:rsid w:val="009D470C"/>
    <w:rsid w:val="009D4AAE"/>
    <w:rsid w:val="009D5F0C"/>
    <w:rsid w:val="009D6312"/>
    <w:rsid w:val="009D7086"/>
    <w:rsid w:val="009D7900"/>
    <w:rsid w:val="009E031D"/>
    <w:rsid w:val="009E1E91"/>
    <w:rsid w:val="009E30E0"/>
    <w:rsid w:val="009E31C2"/>
    <w:rsid w:val="009E3314"/>
    <w:rsid w:val="009E41DA"/>
    <w:rsid w:val="009E5383"/>
    <w:rsid w:val="009E726F"/>
    <w:rsid w:val="009F07F9"/>
    <w:rsid w:val="009F0D2F"/>
    <w:rsid w:val="009F2B0A"/>
    <w:rsid w:val="009F3D56"/>
    <w:rsid w:val="009F4BA6"/>
    <w:rsid w:val="009F7712"/>
    <w:rsid w:val="009F7B96"/>
    <w:rsid w:val="00A000DF"/>
    <w:rsid w:val="00A00A81"/>
    <w:rsid w:val="00A02A2E"/>
    <w:rsid w:val="00A0325A"/>
    <w:rsid w:val="00A04255"/>
    <w:rsid w:val="00A051B7"/>
    <w:rsid w:val="00A06E51"/>
    <w:rsid w:val="00A10771"/>
    <w:rsid w:val="00A1442A"/>
    <w:rsid w:val="00A14769"/>
    <w:rsid w:val="00A149A6"/>
    <w:rsid w:val="00A15020"/>
    <w:rsid w:val="00A15787"/>
    <w:rsid w:val="00A1750D"/>
    <w:rsid w:val="00A2093E"/>
    <w:rsid w:val="00A21FBE"/>
    <w:rsid w:val="00A23CDD"/>
    <w:rsid w:val="00A24459"/>
    <w:rsid w:val="00A247A6"/>
    <w:rsid w:val="00A250AE"/>
    <w:rsid w:val="00A25AB2"/>
    <w:rsid w:val="00A2763E"/>
    <w:rsid w:val="00A27868"/>
    <w:rsid w:val="00A27B03"/>
    <w:rsid w:val="00A27D3D"/>
    <w:rsid w:val="00A302CA"/>
    <w:rsid w:val="00A30A07"/>
    <w:rsid w:val="00A312A2"/>
    <w:rsid w:val="00A32C8C"/>
    <w:rsid w:val="00A32DE0"/>
    <w:rsid w:val="00A3473A"/>
    <w:rsid w:val="00A35978"/>
    <w:rsid w:val="00A362E3"/>
    <w:rsid w:val="00A36DC1"/>
    <w:rsid w:val="00A37729"/>
    <w:rsid w:val="00A40153"/>
    <w:rsid w:val="00A40214"/>
    <w:rsid w:val="00A43977"/>
    <w:rsid w:val="00A455F9"/>
    <w:rsid w:val="00A45FD0"/>
    <w:rsid w:val="00A46796"/>
    <w:rsid w:val="00A52EFA"/>
    <w:rsid w:val="00A53C3D"/>
    <w:rsid w:val="00A55EE6"/>
    <w:rsid w:val="00A65C6B"/>
    <w:rsid w:val="00A66DCC"/>
    <w:rsid w:val="00A67D73"/>
    <w:rsid w:val="00A67FFC"/>
    <w:rsid w:val="00A704F9"/>
    <w:rsid w:val="00A737BA"/>
    <w:rsid w:val="00A73827"/>
    <w:rsid w:val="00A73EB7"/>
    <w:rsid w:val="00A7415D"/>
    <w:rsid w:val="00A74A62"/>
    <w:rsid w:val="00A75240"/>
    <w:rsid w:val="00A758DD"/>
    <w:rsid w:val="00A759A4"/>
    <w:rsid w:val="00A82581"/>
    <w:rsid w:val="00A82C12"/>
    <w:rsid w:val="00A832FF"/>
    <w:rsid w:val="00A844F4"/>
    <w:rsid w:val="00A84E42"/>
    <w:rsid w:val="00A8522A"/>
    <w:rsid w:val="00A875B0"/>
    <w:rsid w:val="00A908F9"/>
    <w:rsid w:val="00A90C66"/>
    <w:rsid w:val="00A9164D"/>
    <w:rsid w:val="00A91F97"/>
    <w:rsid w:val="00A92EFE"/>
    <w:rsid w:val="00A9541D"/>
    <w:rsid w:val="00A95B10"/>
    <w:rsid w:val="00A96B8D"/>
    <w:rsid w:val="00A9705A"/>
    <w:rsid w:val="00A97570"/>
    <w:rsid w:val="00A97B1E"/>
    <w:rsid w:val="00AA19E6"/>
    <w:rsid w:val="00AA1E48"/>
    <w:rsid w:val="00AA3C3A"/>
    <w:rsid w:val="00AA6454"/>
    <w:rsid w:val="00AA6488"/>
    <w:rsid w:val="00AB1CE7"/>
    <w:rsid w:val="00AB2AC5"/>
    <w:rsid w:val="00AB2EBF"/>
    <w:rsid w:val="00AB3C10"/>
    <w:rsid w:val="00AB4301"/>
    <w:rsid w:val="00AB4683"/>
    <w:rsid w:val="00AB765F"/>
    <w:rsid w:val="00AC0A55"/>
    <w:rsid w:val="00AC0CD1"/>
    <w:rsid w:val="00AC1DB6"/>
    <w:rsid w:val="00AC1EB6"/>
    <w:rsid w:val="00AC2DA2"/>
    <w:rsid w:val="00AC36AF"/>
    <w:rsid w:val="00AC39D5"/>
    <w:rsid w:val="00AC3E8A"/>
    <w:rsid w:val="00AC4312"/>
    <w:rsid w:val="00AD39AE"/>
    <w:rsid w:val="00AD39E5"/>
    <w:rsid w:val="00AD48F1"/>
    <w:rsid w:val="00AD5488"/>
    <w:rsid w:val="00AD5A55"/>
    <w:rsid w:val="00AD5EC4"/>
    <w:rsid w:val="00AD65C0"/>
    <w:rsid w:val="00AD6F5A"/>
    <w:rsid w:val="00AD7FFD"/>
    <w:rsid w:val="00AE0F38"/>
    <w:rsid w:val="00AE142D"/>
    <w:rsid w:val="00AE15D6"/>
    <w:rsid w:val="00AE2709"/>
    <w:rsid w:val="00AE41A4"/>
    <w:rsid w:val="00AE43ED"/>
    <w:rsid w:val="00AE64F8"/>
    <w:rsid w:val="00AF0072"/>
    <w:rsid w:val="00AF008D"/>
    <w:rsid w:val="00AF1944"/>
    <w:rsid w:val="00AF3131"/>
    <w:rsid w:val="00AF431C"/>
    <w:rsid w:val="00AF60CA"/>
    <w:rsid w:val="00AF6765"/>
    <w:rsid w:val="00B0051E"/>
    <w:rsid w:val="00B007FF"/>
    <w:rsid w:val="00B01726"/>
    <w:rsid w:val="00B03107"/>
    <w:rsid w:val="00B03922"/>
    <w:rsid w:val="00B04A06"/>
    <w:rsid w:val="00B062E5"/>
    <w:rsid w:val="00B063BF"/>
    <w:rsid w:val="00B06E7E"/>
    <w:rsid w:val="00B1149C"/>
    <w:rsid w:val="00B12B86"/>
    <w:rsid w:val="00B148E2"/>
    <w:rsid w:val="00B164EB"/>
    <w:rsid w:val="00B1679D"/>
    <w:rsid w:val="00B20CBD"/>
    <w:rsid w:val="00B20E47"/>
    <w:rsid w:val="00B23152"/>
    <w:rsid w:val="00B24051"/>
    <w:rsid w:val="00B2555D"/>
    <w:rsid w:val="00B25BC3"/>
    <w:rsid w:val="00B26CB7"/>
    <w:rsid w:val="00B303D9"/>
    <w:rsid w:val="00B30F71"/>
    <w:rsid w:val="00B31EEA"/>
    <w:rsid w:val="00B3295D"/>
    <w:rsid w:val="00B33276"/>
    <w:rsid w:val="00B3636F"/>
    <w:rsid w:val="00B3749F"/>
    <w:rsid w:val="00B40CD5"/>
    <w:rsid w:val="00B41A22"/>
    <w:rsid w:val="00B41E17"/>
    <w:rsid w:val="00B4246F"/>
    <w:rsid w:val="00B42F56"/>
    <w:rsid w:val="00B43381"/>
    <w:rsid w:val="00B43852"/>
    <w:rsid w:val="00B455DE"/>
    <w:rsid w:val="00B4652C"/>
    <w:rsid w:val="00B46B88"/>
    <w:rsid w:val="00B4702E"/>
    <w:rsid w:val="00B50011"/>
    <w:rsid w:val="00B50AAD"/>
    <w:rsid w:val="00B50B23"/>
    <w:rsid w:val="00B50C51"/>
    <w:rsid w:val="00B510DC"/>
    <w:rsid w:val="00B53049"/>
    <w:rsid w:val="00B530F1"/>
    <w:rsid w:val="00B543DC"/>
    <w:rsid w:val="00B565B4"/>
    <w:rsid w:val="00B56FBB"/>
    <w:rsid w:val="00B573B5"/>
    <w:rsid w:val="00B57909"/>
    <w:rsid w:val="00B57EBC"/>
    <w:rsid w:val="00B612AF"/>
    <w:rsid w:val="00B615E7"/>
    <w:rsid w:val="00B61F4D"/>
    <w:rsid w:val="00B63AA0"/>
    <w:rsid w:val="00B63B64"/>
    <w:rsid w:val="00B64B43"/>
    <w:rsid w:val="00B65027"/>
    <w:rsid w:val="00B657DE"/>
    <w:rsid w:val="00B65BB0"/>
    <w:rsid w:val="00B662F8"/>
    <w:rsid w:val="00B67688"/>
    <w:rsid w:val="00B6775E"/>
    <w:rsid w:val="00B702D3"/>
    <w:rsid w:val="00B708AF"/>
    <w:rsid w:val="00B711EB"/>
    <w:rsid w:val="00B7195B"/>
    <w:rsid w:val="00B72589"/>
    <w:rsid w:val="00B72AF8"/>
    <w:rsid w:val="00B73899"/>
    <w:rsid w:val="00B73F5C"/>
    <w:rsid w:val="00B75169"/>
    <w:rsid w:val="00B7587A"/>
    <w:rsid w:val="00B7634C"/>
    <w:rsid w:val="00B7740C"/>
    <w:rsid w:val="00B7757A"/>
    <w:rsid w:val="00B77E36"/>
    <w:rsid w:val="00B80F11"/>
    <w:rsid w:val="00B83598"/>
    <w:rsid w:val="00B83DBE"/>
    <w:rsid w:val="00B856E7"/>
    <w:rsid w:val="00B908E9"/>
    <w:rsid w:val="00B91509"/>
    <w:rsid w:val="00B92DF7"/>
    <w:rsid w:val="00B9319B"/>
    <w:rsid w:val="00B96B94"/>
    <w:rsid w:val="00B96D8F"/>
    <w:rsid w:val="00B96E33"/>
    <w:rsid w:val="00B97B32"/>
    <w:rsid w:val="00BA20CD"/>
    <w:rsid w:val="00BA20CF"/>
    <w:rsid w:val="00BA388B"/>
    <w:rsid w:val="00BA39E2"/>
    <w:rsid w:val="00BA468D"/>
    <w:rsid w:val="00BA4948"/>
    <w:rsid w:val="00BA4C64"/>
    <w:rsid w:val="00BA58D9"/>
    <w:rsid w:val="00BA643E"/>
    <w:rsid w:val="00BA6612"/>
    <w:rsid w:val="00BB0202"/>
    <w:rsid w:val="00BB0802"/>
    <w:rsid w:val="00BB1416"/>
    <w:rsid w:val="00BB1FED"/>
    <w:rsid w:val="00BB2D91"/>
    <w:rsid w:val="00BB3523"/>
    <w:rsid w:val="00BB3E13"/>
    <w:rsid w:val="00BB5E1E"/>
    <w:rsid w:val="00BB7688"/>
    <w:rsid w:val="00BC0388"/>
    <w:rsid w:val="00BC0A6A"/>
    <w:rsid w:val="00BC114D"/>
    <w:rsid w:val="00BC121F"/>
    <w:rsid w:val="00BC2645"/>
    <w:rsid w:val="00BC3EF6"/>
    <w:rsid w:val="00BC3FA1"/>
    <w:rsid w:val="00BC405B"/>
    <w:rsid w:val="00BC41A5"/>
    <w:rsid w:val="00BC4EBD"/>
    <w:rsid w:val="00BC5C9B"/>
    <w:rsid w:val="00BC63B1"/>
    <w:rsid w:val="00BC6C7C"/>
    <w:rsid w:val="00BD139C"/>
    <w:rsid w:val="00BD17D8"/>
    <w:rsid w:val="00BD2E71"/>
    <w:rsid w:val="00BD45C0"/>
    <w:rsid w:val="00BD54AE"/>
    <w:rsid w:val="00BD5A42"/>
    <w:rsid w:val="00BD611E"/>
    <w:rsid w:val="00BE0738"/>
    <w:rsid w:val="00BE29B4"/>
    <w:rsid w:val="00BE337A"/>
    <w:rsid w:val="00BE4132"/>
    <w:rsid w:val="00BE5028"/>
    <w:rsid w:val="00BE5FA8"/>
    <w:rsid w:val="00BE702F"/>
    <w:rsid w:val="00BF1281"/>
    <w:rsid w:val="00BF22ED"/>
    <w:rsid w:val="00BF2576"/>
    <w:rsid w:val="00BF3D56"/>
    <w:rsid w:val="00BF4862"/>
    <w:rsid w:val="00BF5444"/>
    <w:rsid w:val="00BF7231"/>
    <w:rsid w:val="00BF79D1"/>
    <w:rsid w:val="00C01253"/>
    <w:rsid w:val="00C03275"/>
    <w:rsid w:val="00C036B5"/>
    <w:rsid w:val="00C04D80"/>
    <w:rsid w:val="00C07162"/>
    <w:rsid w:val="00C07828"/>
    <w:rsid w:val="00C07881"/>
    <w:rsid w:val="00C10118"/>
    <w:rsid w:val="00C1059C"/>
    <w:rsid w:val="00C10F29"/>
    <w:rsid w:val="00C10FA3"/>
    <w:rsid w:val="00C111AC"/>
    <w:rsid w:val="00C12D97"/>
    <w:rsid w:val="00C13387"/>
    <w:rsid w:val="00C133C0"/>
    <w:rsid w:val="00C15411"/>
    <w:rsid w:val="00C15464"/>
    <w:rsid w:val="00C164FA"/>
    <w:rsid w:val="00C168B4"/>
    <w:rsid w:val="00C16F52"/>
    <w:rsid w:val="00C178CC"/>
    <w:rsid w:val="00C2059C"/>
    <w:rsid w:val="00C20FF5"/>
    <w:rsid w:val="00C2170E"/>
    <w:rsid w:val="00C217A6"/>
    <w:rsid w:val="00C21B2C"/>
    <w:rsid w:val="00C22649"/>
    <w:rsid w:val="00C226B0"/>
    <w:rsid w:val="00C231E1"/>
    <w:rsid w:val="00C23826"/>
    <w:rsid w:val="00C26465"/>
    <w:rsid w:val="00C269F0"/>
    <w:rsid w:val="00C30837"/>
    <w:rsid w:val="00C30DFD"/>
    <w:rsid w:val="00C31538"/>
    <w:rsid w:val="00C33DAD"/>
    <w:rsid w:val="00C34232"/>
    <w:rsid w:val="00C34385"/>
    <w:rsid w:val="00C34FB4"/>
    <w:rsid w:val="00C3501F"/>
    <w:rsid w:val="00C35D21"/>
    <w:rsid w:val="00C368C0"/>
    <w:rsid w:val="00C36C1C"/>
    <w:rsid w:val="00C406E6"/>
    <w:rsid w:val="00C4088B"/>
    <w:rsid w:val="00C40DA1"/>
    <w:rsid w:val="00C40EB5"/>
    <w:rsid w:val="00C41D8D"/>
    <w:rsid w:val="00C43B3E"/>
    <w:rsid w:val="00C4481F"/>
    <w:rsid w:val="00C468B2"/>
    <w:rsid w:val="00C51960"/>
    <w:rsid w:val="00C53A50"/>
    <w:rsid w:val="00C546E9"/>
    <w:rsid w:val="00C555CC"/>
    <w:rsid w:val="00C573C7"/>
    <w:rsid w:val="00C606CB"/>
    <w:rsid w:val="00C60907"/>
    <w:rsid w:val="00C60A70"/>
    <w:rsid w:val="00C62C2C"/>
    <w:rsid w:val="00C64C33"/>
    <w:rsid w:val="00C66CB8"/>
    <w:rsid w:val="00C711E2"/>
    <w:rsid w:val="00C71547"/>
    <w:rsid w:val="00C72602"/>
    <w:rsid w:val="00C734C0"/>
    <w:rsid w:val="00C82CEB"/>
    <w:rsid w:val="00C849D4"/>
    <w:rsid w:val="00C869F6"/>
    <w:rsid w:val="00C86AAF"/>
    <w:rsid w:val="00C874CD"/>
    <w:rsid w:val="00C907F7"/>
    <w:rsid w:val="00C9086C"/>
    <w:rsid w:val="00C91C60"/>
    <w:rsid w:val="00C93B98"/>
    <w:rsid w:val="00C93E05"/>
    <w:rsid w:val="00C94E85"/>
    <w:rsid w:val="00C95DEC"/>
    <w:rsid w:val="00C95E5D"/>
    <w:rsid w:val="00C96112"/>
    <w:rsid w:val="00C97A19"/>
    <w:rsid w:val="00C97C49"/>
    <w:rsid w:val="00CA0CB1"/>
    <w:rsid w:val="00CA0E47"/>
    <w:rsid w:val="00CA1545"/>
    <w:rsid w:val="00CA1BDF"/>
    <w:rsid w:val="00CA2ECD"/>
    <w:rsid w:val="00CA4318"/>
    <w:rsid w:val="00CA5179"/>
    <w:rsid w:val="00CA5782"/>
    <w:rsid w:val="00CA58E1"/>
    <w:rsid w:val="00CA6F86"/>
    <w:rsid w:val="00CB0300"/>
    <w:rsid w:val="00CB358A"/>
    <w:rsid w:val="00CB3B70"/>
    <w:rsid w:val="00CB720F"/>
    <w:rsid w:val="00CC05CC"/>
    <w:rsid w:val="00CC1C69"/>
    <w:rsid w:val="00CC3D8C"/>
    <w:rsid w:val="00CC539B"/>
    <w:rsid w:val="00CC632D"/>
    <w:rsid w:val="00CC714A"/>
    <w:rsid w:val="00CD2C22"/>
    <w:rsid w:val="00CD4613"/>
    <w:rsid w:val="00CD4C62"/>
    <w:rsid w:val="00CD56ED"/>
    <w:rsid w:val="00CD7EB1"/>
    <w:rsid w:val="00CE205A"/>
    <w:rsid w:val="00CE2170"/>
    <w:rsid w:val="00CE24F3"/>
    <w:rsid w:val="00CE31D6"/>
    <w:rsid w:val="00CE3F3A"/>
    <w:rsid w:val="00CE5DC2"/>
    <w:rsid w:val="00CE6288"/>
    <w:rsid w:val="00CE6350"/>
    <w:rsid w:val="00CE6487"/>
    <w:rsid w:val="00CE6CE6"/>
    <w:rsid w:val="00CF1FE5"/>
    <w:rsid w:val="00CF3E78"/>
    <w:rsid w:val="00CF47DE"/>
    <w:rsid w:val="00CF69E3"/>
    <w:rsid w:val="00CF7C08"/>
    <w:rsid w:val="00D003E8"/>
    <w:rsid w:val="00D01611"/>
    <w:rsid w:val="00D079C5"/>
    <w:rsid w:val="00D07B4E"/>
    <w:rsid w:val="00D07DA9"/>
    <w:rsid w:val="00D118B4"/>
    <w:rsid w:val="00D13220"/>
    <w:rsid w:val="00D13475"/>
    <w:rsid w:val="00D15DE4"/>
    <w:rsid w:val="00D160AD"/>
    <w:rsid w:val="00D161D4"/>
    <w:rsid w:val="00D161F9"/>
    <w:rsid w:val="00D172AD"/>
    <w:rsid w:val="00D20AD1"/>
    <w:rsid w:val="00D215BB"/>
    <w:rsid w:val="00D223FA"/>
    <w:rsid w:val="00D228C8"/>
    <w:rsid w:val="00D229AC"/>
    <w:rsid w:val="00D24721"/>
    <w:rsid w:val="00D2496C"/>
    <w:rsid w:val="00D25144"/>
    <w:rsid w:val="00D27711"/>
    <w:rsid w:val="00D30D4B"/>
    <w:rsid w:val="00D31E16"/>
    <w:rsid w:val="00D3347A"/>
    <w:rsid w:val="00D40696"/>
    <w:rsid w:val="00D44113"/>
    <w:rsid w:val="00D463BB"/>
    <w:rsid w:val="00D4683B"/>
    <w:rsid w:val="00D4724E"/>
    <w:rsid w:val="00D50CF4"/>
    <w:rsid w:val="00D54894"/>
    <w:rsid w:val="00D5511D"/>
    <w:rsid w:val="00D5550B"/>
    <w:rsid w:val="00D56DE0"/>
    <w:rsid w:val="00D573C4"/>
    <w:rsid w:val="00D578D3"/>
    <w:rsid w:val="00D603E2"/>
    <w:rsid w:val="00D61F30"/>
    <w:rsid w:val="00D6450F"/>
    <w:rsid w:val="00D65767"/>
    <w:rsid w:val="00D66232"/>
    <w:rsid w:val="00D66613"/>
    <w:rsid w:val="00D67357"/>
    <w:rsid w:val="00D71625"/>
    <w:rsid w:val="00D73BF7"/>
    <w:rsid w:val="00D74108"/>
    <w:rsid w:val="00D74961"/>
    <w:rsid w:val="00D74E0D"/>
    <w:rsid w:val="00D7599A"/>
    <w:rsid w:val="00D76A8E"/>
    <w:rsid w:val="00D806A5"/>
    <w:rsid w:val="00D807C4"/>
    <w:rsid w:val="00D8084C"/>
    <w:rsid w:val="00D80970"/>
    <w:rsid w:val="00D80BDB"/>
    <w:rsid w:val="00D80E15"/>
    <w:rsid w:val="00D83480"/>
    <w:rsid w:val="00D835E5"/>
    <w:rsid w:val="00D851E9"/>
    <w:rsid w:val="00D85C49"/>
    <w:rsid w:val="00D87DE1"/>
    <w:rsid w:val="00D87E0B"/>
    <w:rsid w:val="00D901B8"/>
    <w:rsid w:val="00D90C9E"/>
    <w:rsid w:val="00D91FE2"/>
    <w:rsid w:val="00D92863"/>
    <w:rsid w:val="00D93624"/>
    <w:rsid w:val="00D943A1"/>
    <w:rsid w:val="00D9596F"/>
    <w:rsid w:val="00D95DBC"/>
    <w:rsid w:val="00DA0FD5"/>
    <w:rsid w:val="00DA225C"/>
    <w:rsid w:val="00DA2658"/>
    <w:rsid w:val="00DA5586"/>
    <w:rsid w:val="00DA7689"/>
    <w:rsid w:val="00DA77B6"/>
    <w:rsid w:val="00DA7BC3"/>
    <w:rsid w:val="00DB23CA"/>
    <w:rsid w:val="00DB42DC"/>
    <w:rsid w:val="00DB45E8"/>
    <w:rsid w:val="00DB66BD"/>
    <w:rsid w:val="00DB6F88"/>
    <w:rsid w:val="00DB775C"/>
    <w:rsid w:val="00DB796E"/>
    <w:rsid w:val="00DC076F"/>
    <w:rsid w:val="00DC0969"/>
    <w:rsid w:val="00DC297D"/>
    <w:rsid w:val="00DC3545"/>
    <w:rsid w:val="00DC4A6D"/>
    <w:rsid w:val="00DC565A"/>
    <w:rsid w:val="00DC65A3"/>
    <w:rsid w:val="00DC6E7A"/>
    <w:rsid w:val="00DC74D2"/>
    <w:rsid w:val="00DC7A35"/>
    <w:rsid w:val="00DD171B"/>
    <w:rsid w:val="00DD25C6"/>
    <w:rsid w:val="00DD2602"/>
    <w:rsid w:val="00DD34D2"/>
    <w:rsid w:val="00DD37E2"/>
    <w:rsid w:val="00DD480F"/>
    <w:rsid w:val="00DD7E1D"/>
    <w:rsid w:val="00DD7F11"/>
    <w:rsid w:val="00DE2816"/>
    <w:rsid w:val="00DE299B"/>
    <w:rsid w:val="00DE2F0B"/>
    <w:rsid w:val="00DE37DF"/>
    <w:rsid w:val="00DE3B40"/>
    <w:rsid w:val="00DE428D"/>
    <w:rsid w:val="00DE5A7F"/>
    <w:rsid w:val="00DE5F38"/>
    <w:rsid w:val="00DF05BD"/>
    <w:rsid w:val="00DF2411"/>
    <w:rsid w:val="00DF2EAC"/>
    <w:rsid w:val="00DF31C1"/>
    <w:rsid w:val="00DF414D"/>
    <w:rsid w:val="00DF4383"/>
    <w:rsid w:val="00DF43DA"/>
    <w:rsid w:val="00E00726"/>
    <w:rsid w:val="00E00853"/>
    <w:rsid w:val="00E00B71"/>
    <w:rsid w:val="00E00EEB"/>
    <w:rsid w:val="00E01786"/>
    <w:rsid w:val="00E02838"/>
    <w:rsid w:val="00E028EB"/>
    <w:rsid w:val="00E03D84"/>
    <w:rsid w:val="00E03E49"/>
    <w:rsid w:val="00E05F5C"/>
    <w:rsid w:val="00E06AC4"/>
    <w:rsid w:val="00E06F2B"/>
    <w:rsid w:val="00E10FCD"/>
    <w:rsid w:val="00E11FFD"/>
    <w:rsid w:val="00E12B18"/>
    <w:rsid w:val="00E13B3A"/>
    <w:rsid w:val="00E156D2"/>
    <w:rsid w:val="00E164EC"/>
    <w:rsid w:val="00E21E27"/>
    <w:rsid w:val="00E22369"/>
    <w:rsid w:val="00E23A36"/>
    <w:rsid w:val="00E24E9C"/>
    <w:rsid w:val="00E27132"/>
    <w:rsid w:val="00E273BB"/>
    <w:rsid w:val="00E27841"/>
    <w:rsid w:val="00E3023C"/>
    <w:rsid w:val="00E30690"/>
    <w:rsid w:val="00E31575"/>
    <w:rsid w:val="00E327EF"/>
    <w:rsid w:val="00E372F3"/>
    <w:rsid w:val="00E41442"/>
    <w:rsid w:val="00E43BF5"/>
    <w:rsid w:val="00E4472A"/>
    <w:rsid w:val="00E4537E"/>
    <w:rsid w:val="00E465B3"/>
    <w:rsid w:val="00E50B60"/>
    <w:rsid w:val="00E50E6D"/>
    <w:rsid w:val="00E52343"/>
    <w:rsid w:val="00E52FF2"/>
    <w:rsid w:val="00E54B2E"/>
    <w:rsid w:val="00E54C60"/>
    <w:rsid w:val="00E571A2"/>
    <w:rsid w:val="00E60C0C"/>
    <w:rsid w:val="00E61B0A"/>
    <w:rsid w:val="00E628B9"/>
    <w:rsid w:val="00E63784"/>
    <w:rsid w:val="00E65553"/>
    <w:rsid w:val="00E655E1"/>
    <w:rsid w:val="00E659D7"/>
    <w:rsid w:val="00E663B9"/>
    <w:rsid w:val="00E667A1"/>
    <w:rsid w:val="00E67473"/>
    <w:rsid w:val="00E676A0"/>
    <w:rsid w:val="00E678DF"/>
    <w:rsid w:val="00E67C05"/>
    <w:rsid w:val="00E71040"/>
    <w:rsid w:val="00E72371"/>
    <w:rsid w:val="00E72686"/>
    <w:rsid w:val="00E72E72"/>
    <w:rsid w:val="00E733CA"/>
    <w:rsid w:val="00E74B96"/>
    <w:rsid w:val="00E75130"/>
    <w:rsid w:val="00E75294"/>
    <w:rsid w:val="00E756FB"/>
    <w:rsid w:val="00E7576A"/>
    <w:rsid w:val="00E75CE6"/>
    <w:rsid w:val="00E76883"/>
    <w:rsid w:val="00E80148"/>
    <w:rsid w:val="00E8018C"/>
    <w:rsid w:val="00E817A1"/>
    <w:rsid w:val="00E832F9"/>
    <w:rsid w:val="00E83EC7"/>
    <w:rsid w:val="00E859F6"/>
    <w:rsid w:val="00E87200"/>
    <w:rsid w:val="00E87861"/>
    <w:rsid w:val="00E938A2"/>
    <w:rsid w:val="00E94509"/>
    <w:rsid w:val="00E949C9"/>
    <w:rsid w:val="00EA00D3"/>
    <w:rsid w:val="00EA054F"/>
    <w:rsid w:val="00EA05C5"/>
    <w:rsid w:val="00EA082F"/>
    <w:rsid w:val="00EA2032"/>
    <w:rsid w:val="00EA3B35"/>
    <w:rsid w:val="00EA4066"/>
    <w:rsid w:val="00EA488B"/>
    <w:rsid w:val="00EA5946"/>
    <w:rsid w:val="00EA67A7"/>
    <w:rsid w:val="00EA7F99"/>
    <w:rsid w:val="00EB003E"/>
    <w:rsid w:val="00EB01C1"/>
    <w:rsid w:val="00EB10FD"/>
    <w:rsid w:val="00EB2264"/>
    <w:rsid w:val="00EB2C71"/>
    <w:rsid w:val="00EB537A"/>
    <w:rsid w:val="00EB729A"/>
    <w:rsid w:val="00EB72E3"/>
    <w:rsid w:val="00EB75DB"/>
    <w:rsid w:val="00EC0780"/>
    <w:rsid w:val="00EC32ED"/>
    <w:rsid w:val="00EC38B5"/>
    <w:rsid w:val="00EC3B92"/>
    <w:rsid w:val="00EC4ABA"/>
    <w:rsid w:val="00EC4AEC"/>
    <w:rsid w:val="00EC56BF"/>
    <w:rsid w:val="00EC59F7"/>
    <w:rsid w:val="00EC6F22"/>
    <w:rsid w:val="00ED10FB"/>
    <w:rsid w:val="00ED14E8"/>
    <w:rsid w:val="00ED187F"/>
    <w:rsid w:val="00ED3D43"/>
    <w:rsid w:val="00ED5A81"/>
    <w:rsid w:val="00ED6B3B"/>
    <w:rsid w:val="00ED7B21"/>
    <w:rsid w:val="00EE251E"/>
    <w:rsid w:val="00EE3DA3"/>
    <w:rsid w:val="00EE6566"/>
    <w:rsid w:val="00EF0273"/>
    <w:rsid w:val="00EF0D6A"/>
    <w:rsid w:val="00EF0E94"/>
    <w:rsid w:val="00EF2969"/>
    <w:rsid w:val="00EF312F"/>
    <w:rsid w:val="00EF36F7"/>
    <w:rsid w:val="00EF3A0C"/>
    <w:rsid w:val="00EF45F0"/>
    <w:rsid w:val="00EF56FA"/>
    <w:rsid w:val="00EF7D90"/>
    <w:rsid w:val="00F000F2"/>
    <w:rsid w:val="00F006B3"/>
    <w:rsid w:val="00F01476"/>
    <w:rsid w:val="00F01486"/>
    <w:rsid w:val="00F01639"/>
    <w:rsid w:val="00F01905"/>
    <w:rsid w:val="00F0359F"/>
    <w:rsid w:val="00F0378E"/>
    <w:rsid w:val="00F054D0"/>
    <w:rsid w:val="00F12CE0"/>
    <w:rsid w:val="00F13476"/>
    <w:rsid w:val="00F14DD6"/>
    <w:rsid w:val="00F1579B"/>
    <w:rsid w:val="00F17426"/>
    <w:rsid w:val="00F17A96"/>
    <w:rsid w:val="00F2068D"/>
    <w:rsid w:val="00F20B6A"/>
    <w:rsid w:val="00F219D2"/>
    <w:rsid w:val="00F21E33"/>
    <w:rsid w:val="00F228D4"/>
    <w:rsid w:val="00F22D7B"/>
    <w:rsid w:val="00F23189"/>
    <w:rsid w:val="00F23D49"/>
    <w:rsid w:val="00F2559D"/>
    <w:rsid w:val="00F26029"/>
    <w:rsid w:val="00F267EA"/>
    <w:rsid w:val="00F2698D"/>
    <w:rsid w:val="00F26BE0"/>
    <w:rsid w:val="00F32202"/>
    <w:rsid w:val="00F329A7"/>
    <w:rsid w:val="00F337B1"/>
    <w:rsid w:val="00F3583A"/>
    <w:rsid w:val="00F35EE5"/>
    <w:rsid w:val="00F372AF"/>
    <w:rsid w:val="00F37930"/>
    <w:rsid w:val="00F4201D"/>
    <w:rsid w:val="00F42072"/>
    <w:rsid w:val="00F42604"/>
    <w:rsid w:val="00F42EDC"/>
    <w:rsid w:val="00F4381D"/>
    <w:rsid w:val="00F456FD"/>
    <w:rsid w:val="00F50652"/>
    <w:rsid w:val="00F51824"/>
    <w:rsid w:val="00F52A0D"/>
    <w:rsid w:val="00F530DF"/>
    <w:rsid w:val="00F5373A"/>
    <w:rsid w:val="00F53D91"/>
    <w:rsid w:val="00F54552"/>
    <w:rsid w:val="00F54A54"/>
    <w:rsid w:val="00F54FC9"/>
    <w:rsid w:val="00F55CD0"/>
    <w:rsid w:val="00F55E07"/>
    <w:rsid w:val="00F56A37"/>
    <w:rsid w:val="00F579D8"/>
    <w:rsid w:val="00F57F9B"/>
    <w:rsid w:val="00F6050F"/>
    <w:rsid w:val="00F60999"/>
    <w:rsid w:val="00F6242E"/>
    <w:rsid w:val="00F62B55"/>
    <w:rsid w:val="00F630D3"/>
    <w:rsid w:val="00F63103"/>
    <w:rsid w:val="00F63775"/>
    <w:rsid w:val="00F645EC"/>
    <w:rsid w:val="00F649E8"/>
    <w:rsid w:val="00F656A1"/>
    <w:rsid w:val="00F66511"/>
    <w:rsid w:val="00F6678A"/>
    <w:rsid w:val="00F66EC2"/>
    <w:rsid w:val="00F70ADE"/>
    <w:rsid w:val="00F737D4"/>
    <w:rsid w:val="00F74594"/>
    <w:rsid w:val="00F777EC"/>
    <w:rsid w:val="00F80CA0"/>
    <w:rsid w:val="00F81025"/>
    <w:rsid w:val="00F81851"/>
    <w:rsid w:val="00F826C1"/>
    <w:rsid w:val="00F83A39"/>
    <w:rsid w:val="00F842AE"/>
    <w:rsid w:val="00F8489D"/>
    <w:rsid w:val="00F84F46"/>
    <w:rsid w:val="00F853B7"/>
    <w:rsid w:val="00F85F2B"/>
    <w:rsid w:val="00F869EF"/>
    <w:rsid w:val="00F86B30"/>
    <w:rsid w:val="00F8783C"/>
    <w:rsid w:val="00F901B4"/>
    <w:rsid w:val="00F906C0"/>
    <w:rsid w:val="00F920E7"/>
    <w:rsid w:val="00F920FB"/>
    <w:rsid w:val="00F9409E"/>
    <w:rsid w:val="00F941AC"/>
    <w:rsid w:val="00F95D1B"/>
    <w:rsid w:val="00F95E20"/>
    <w:rsid w:val="00F95EBB"/>
    <w:rsid w:val="00F96591"/>
    <w:rsid w:val="00F96F34"/>
    <w:rsid w:val="00F97DDC"/>
    <w:rsid w:val="00FA0A3D"/>
    <w:rsid w:val="00FA2A46"/>
    <w:rsid w:val="00FA3E9C"/>
    <w:rsid w:val="00FA414C"/>
    <w:rsid w:val="00FB0386"/>
    <w:rsid w:val="00FB13CF"/>
    <w:rsid w:val="00FB141B"/>
    <w:rsid w:val="00FB2787"/>
    <w:rsid w:val="00FB2AAE"/>
    <w:rsid w:val="00FB339C"/>
    <w:rsid w:val="00FB3D03"/>
    <w:rsid w:val="00FB3F68"/>
    <w:rsid w:val="00FB5A93"/>
    <w:rsid w:val="00FB5F53"/>
    <w:rsid w:val="00FB60DB"/>
    <w:rsid w:val="00FB6EB6"/>
    <w:rsid w:val="00FB71F5"/>
    <w:rsid w:val="00FB7CFC"/>
    <w:rsid w:val="00FB7F4D"/>
    <w:rsid w:val="00FC09A8"/>
    <w:rsid w:val="00FC138C"/>
    <w:rsid w:val="00FC2659"/>
    <w:rsid w:val="00FC3C8A"/>
    <w:rsid w:val="00FC4189"/>
    <w:rsid w:val="00FC4BD4"/>
    <w:rsid w:val="00FC507D"/>
    <w:rsid w:val="00FC570F"/>
    <w:rsid w:val="00FC5BE4"/>
    <w:rsid w:val="00FC5E08"/>
    <w:rsid w:val="00FC6999"/>
    <w:rsid w:val="00FC7576"/>
    <w:rsid w:val="00FC7758"/>
    <w:rsid w:val="00FD0E29"/>
    <w:rsid w:val="00FD187D"/>
    <w:rsid w:val="00FD2EB8"/>
    <w:rsid w:val="00FD667A"/>
    <w:rsid w:val="00FD690E"/>
    <w:rsid w:val="00FD737D"/>
    <w:rsid w:val="00FD7641"/>
    <w:rsid w:val="00FD7680"/>
    <w:rsid w:val="00FD7BF0"/>
    <w:rsid w:val="00FE0AAB"/>
    <w:rsid w:val="00FE112B"/>
    <w:rsid w:val="00FE1C9D"/>
    <w:rsid w:val="00FE2E4A"/>
    <w:rsid w:val="00FE4C24"/>
    <w:rsid w:val="00FE6206"/>
    <w:rsid w:val="00FE738A"/>
    <w:rsid w:val="00FE7426"/>
    <w:rsid w:val="00FE7E40"/>
    <w:rsid w:val="00FF3234"/>
    <w:rsid w:val="00FF41C8"/>
    <w:rsid w:val="00FF43C4"/>
    <w:rsid w:val="00FF43F6"/>
    <w:rsid w:val="00FF5760"/>
    <w:rsid w:val="00FF6FDF"/>
    <w:rsid w:val="00FF75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71BC4"/>
  <w15:chartTrackingRefBased/>
  <w15:docId w15:val="{F88DE969-B5FE-422F-8580-E55DF047D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w w:val="110"/>
        <w:kern w:val="24"/>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47B4"/>
    <w:pPr>
      <w:spacing w:line="480" w:lineRule="exact"/>
    </w:pPr>
    <w:rPr>
      <w:rFonts w:eastAsia="Times New Roman" w:cs="Times New Roman"/>
      <w:w w:val="100"/>
      <w:kern w:val="0"/>
      <w:sz w:val="20"/>
      <w:szCs w:val="20"/>
    </w:rPr>
  </w:style>
  <w:style w:type="paragraph" w:styleId="Heading1">
    <w:name w:val="heading 1"/>
    <w:basedOn w:val="Normal"/>
    <w:next w:val="Normal"/>
    <w:link w:val="Heading1Char"/>
    <w:qFormat/>
    <w:rsid w:val="005347B4"/>
    <w:pPr>
      <w:keepNext/>
      <w:spacing w:line="240" w:lineRule="exact"/>
      <w:jc w:val="center"/>
      <w:outlineLvl w:val="0"/>
    </w:pPr>
    <w:rPr>
      <w:b/>
      <w:w w:val="110"/>
      <w:kern w:val="24"/>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347B4"/>
    <w:rPr>
      <w:rFonts w:eastAsia="Times New Roman" w:cs="Times New Roman"/>
      <w:b/>
      <w:szCs w:val="20"/>
    </w:rPr>
  </w:style>
  <w:style w:type="paragraph" w:customStyle="1" w:styleId="SingleSpacing">
    <w:name w:val="Single Spacing"/>
    <w:basedOn w:val="Normal"/>
    <w:rsid w:val="005347B4"/>
    <w:pPr>
      <w:spacing w:line="240" w:lineRule="exact"/>
    </w:pPr>
  </w:style>
  <w:style w:type="paragraph" w:customStyle="1" w:styleId="15Spacing">
    <w:name w:val="1.5 Spacing"/>
    <w:basedOn w:val="Normal"/>
    <w:rsid w:val="005347B4"/>
    <w:pPr>
      <w:spacing w:line="360" w:lineRule="exact"/>
    </w:pPr>
  </w:style>
  <w:style w:type="paragraph" w:customStyle="1" w:styleId="AttorneyName">
    <w:name w:val="Attorney Name"/>
    <w:basedOn w:val="SingleSpacing"/>
    <w:rsid w:val="005347B4"/>
  </w:style>
  <w:style w:type="paragraph" w:styleId="Header">
    <w:name w:val="header"/>
    <w:basedOn w:val="Normal"/>
    <w:link w:val="HeaderChar"/>
    <w:rsid w:val="005347B4"/>
    <w:pPr>
      <w:tabs>
        <w:tab w:val="center" w:pos="4320"/>
        <w:tab w:val="right" w:pos="8640"/>
      </w:tabs>
    </w:pPr>
  </w:style>
  <w:style w:type="character" w:customStyle="1" w:styleId="HeaderChar">
    <w:name w:val="Header Char"/>
    <w:basedOn w:val="DefaultParagraphFont"/>
    <w:link w:val="Header"/>
    <w:rsid w:val="005347B4"/>
    <w:rPr>
      <w:rFonts w:eastAsia="Times New Roman" w:cs="Times New Roman"/>
      <w:w w:val="100"/>
      <w:kern w:val="0"/>
      <w:sz w:val="20"/>
      <w:szCs w:val="20"/>
    </w:rPr>
  </w:style>
  <w:style w:type="paragraph" w:styleId="Footer">
    <w:name w:val="footer"/>
    <w:basedOn w:val="Normal"/>
    <w:link w:val="FooterChar"/>
    <w:rsid w:val="005347B4"/>
    <w:pPr>
      <w:tabs>
        <w:tab w:val="center" w:pos="4320"/>
        <w:tab w:val="right" w:pos="8640"/>
      </w:tabs>
    </w:pPr>
  </w:style>
  <w:style w:type="character" w:customStyle="1" w:styleId="FooterChar">
    <w:name w:val="Footer Char"/>
    <w:basedOn w:val="DefaultParagraphFont"/>
    <w:link w:val="Footer"/>
    <w:rsid w:val="005347B4"/>
    <w:rPr>
      <w:rFonts w:eastAsia="Times New Roman" w:cs="Times New Roman"/>
      <w:w w:val="100"/>
      <w:kern w:val="0"/>
      <w:sz w:val="20"/>
      <w:szCs w:val="20"/>
    </w:rPr>
  </w:style>
  <w:style w:type="character" w:styleId="Hyperlink">
    <w:name w:val="Hyperlink"/>
    <w:rsid w:val="005347B4"/>
    <w:rPr>
      <w:color w:val="0000FF"/>
      <w:u w:val="single"/>
    </w:rPr>
  </w:style>
  <w:style w:type="paragraph" w:styleId="BalloonText">
    <w:name w:val="Balloon Text"/>
    <w:basedOn w:val="Normal"/>
    <w:link w:val="BalloonTextChar"/>
    <w:uiPriority w:val="99"/>
    <w:semiHidden/>
    <w:unhideWhenUsed/>
    <w:rsid w:val="0027304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3047"/>
    <w:rPr>
      <w:rFonts w:ascii="Segoe UI" w:eastAsia="Times New Roman" w:hAnsi="Segoe UI" w:cs="Segoe UI"/>
      <w:w w:val="100"/>
      <w:kern w:val="0"/>
      <w:sz w:val="18"/>
      <w:szCs w:val="18"/>
    </w:rPr>
  </w:style>
  <w:style w:type="character" w:customStyle="1" w:styleId="UnresolvedMention1">
    <w:name w:val="Unresolved Mention1"/>
    <w:basedOn w:val="DefaultParagraphFont"/>
    <w:uiPriority w:val="99"/>
    <w:semiHidden/>
    <w:unhideWhenUsed/>
    <w:rsid w:val="00273047"/>
    <w:rPr>
      <w:color w:val="605E5C"/>
      <w:shd w:val="clear" w:color="auto" w:fill="E1DFDD"/>
    </w:rPr>
  </w:style>
  <w:style w:type="character" w:styleId="FollowedHyperlink">
    <w:name w:val="FollowedHyperlink"/>
    <w:basedOn w:val="DefaultParagraphFont"/>
    <w:uiPriority w:val="99"/>
    <w:semiHidden/>
    <w:unhideWhenUsed/>
    <w:rsid w:val="00773FA8"/>
    <w:rPr>
      <w:color w:val="954F72" w:themeColor="followedHyperlink"/>
      <w:u w:val="single"/>
    </w:rPr>
  </w:style>
  <w:style w:type="paragraph" w:styleId="ListParagraph">
    <w:name w:val="List Paragraph"/>
    <w:basedOn w:val="Normal"/>
    <w:uiPriority w:val="34"/>
    <w:qFormat/>
    <w:rsid w:val="00A27D3D"/>
    <w:pPr>
      <w:ind w:left="720"/>
      <w:contextualSpacing/>
    </w:pPr>
  </w:style>
  <w:style w:type="character" w:customStyle="1" w:styleId="sssh">
    <w:name w:val="ss_sh"/>
    <w:basedOn w:val="DefaultParagraphFont"/>
    <w:rsid w:val="00AB46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9395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wilson@andersonzeigler.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shklovsky@andersonzeigl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9910EC-E860-4F4D-9544-33454C536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7480</Words>
  <Characters>42637</Characters>
  <Application>Microsoft Office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Virginia Kaderabek</dc:creator>
  <cp:keywords/>
  <dc:description/>
  <cp:lastModifiedBy>Joe</cp:lastModifiedBy>
  <cp:revision>2</cp:revision>
  <cp:lastPrinted>2018-06-25T22:26:00Z</cp:lastPrinted>
  <dcterms:created xsi:type="dcterms:W3CDTF">2019-07-16T18:49:00Z</dcterms:created>
  <dcterms:modified xsi:type="dcterms:W3CDTF">2019-07-16T18:49:00Z</dcterms:modified>
</cp:coreProperties>
</file>